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word/comments.xml" ContentType="application/vnd.openxmlformats-officedocument.wordprocessingml.comments+xml"/>
</Types>
</file>

<file path=_rels/.rels><?xml version="1.0" encoding="utf-8" standalone="yes"?>
<Relationships xmlns="http://schemas.openxmlformats.org/package/2006/relationships">
  <Relationship Id="rId3" Type="http://schemas.openxmlformats.org/officeDocument/2006/relationships/extended-properties" Target="docProps/app.xml" />
  <Relationship Id="rId2" Type="http://schemas.openxmlformats.org/package/2006/relationships/metadata/core-properties" Target="docProps/core.xml" />
  <Relationship Id="rId1" Type="http://schemas.openxmlformats.org/officeDocument/2006/relationships/officeDocument" Target="word/document.xml" />
  <Relationship Id="rId4" Type="http://schemas.openxmlformats.org/officeDocument/2006/relationships/custom-properties" Target="docProps/custom.xml" />
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3557270</wp:posOffset>
            </wp:positionH>
            <wp:positionV relativeFrom="page">
              <wp:posOffset>719455</wp:posOffset>
            </wp:positionV>
            <wp:extent cx="647700" cy="6096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color w:val="auto"/>
        </w:rPr>
        <w:t>ДЕПАРТАМЕНТ</w:t>
      </w:r>
    </w:p>
    <w:p>
      <w:pPr>
        <w:jc w:val="center"/>
        <w:ind w:righ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color w:val="auto"/>
        </w:rPr>
        <w:t>ПО ВОПРОСАМ СЕМЬИ И ДЕТЕЙ</w:t>
      </w: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color w:val="auto"/>
        </w:rPr>
        <w:t>ТОМСКОЙ ОБЛАСТИ</w:t>
      </w:r>
    </w:p>
    <w:p>
      <w:pPr>
        <w:spacing w:after="0" w:line="19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color w:val="auto"/>
        </w:rPr>
        <w:t>РАСПОРЯЖЕНИЕ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36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61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12.09.2019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№ 657-р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-81915</wp:posOffset>
                </wp:positionH>
                <wp:positionV relativeFrom="paragraph">
                  <wp:posOffset>8890</wp:posOffset>
                </wp:positionV>
                <wp:extent cx="1967230" cy="0"/>
                <wp:wrapNone/>
                <wp:docPr id="2" name="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6723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2" o:spid="_x0000_s1027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6.4499pt,0.7pt" to="148.45pt,0.7pt" o:allowincell="f" strokecolor="#000000" strokeweight="0.4799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3834765</wp:posOffset>
                </wp:positionH>
                <wp:positionV relativeFrom="paragraph">
                  <wp:posOffset>8890</wp:posOffset>
                </wp:positionV>
                <wp:extent cx="2350770" cy="0"/>
                <wp:wrapNone/>
                <wp:docPr id="3" name="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5077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3" o:spid="_x0000_s1028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301.95pt,0.7pt" to="487.05pt,0.7pt" o:allowincell="f" strokecolor="#000000" strokeweight="0.4799pt"/>
            </w:pict>
          </mc:Fallback>
        </mc:AlternateConten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4" w:lineRule="exact"/>
        <w:rPr>
          <w:sz w:val="24"/>
          <w:szCs w:val="24"/>
          <w:color w:val="auto"/>
        </w:rPr>
      </w:pPr>
    </w:p>
    <w:p>
      <w:pPr>
        <w:ind w:left="560" w:right="400" w:firstLine="694"/>
        <w:spacing w:after="0" w:line="2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Об утверждении Программы профилактики нарушений обязательных требований законодательства в сфере организации отдыха и оздоровления детей, проживающих на</w:t>
      </w:r>
    </w:p>
    <w:p>
      <w:pPr>
        <w:jc w:val="center"/>
        <w:spacing w:after="0" w:line="23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территории Томской области, на 2020 год</w:t>
      </w:r>
    </w:p>
    <w:p>
      <w:pPr>
        <w:spacing w:after="0" w:line="289" w:lineRule="exact"/>
        <w:rPr>
          <w:sz w:val="24"/>
          <w:szCs w:val="24"/>
          <w:color w:val="auto"/>
        </w:rPr>
      </w:pPr>
    </w:p>
    <w:p>
      <w:pPr>
        <w:jc w:val="both"/>
        <w:ind w:firstLine="845"/>
        <w:spacing w:after="0" w:line="236" w:lineRule="auto"/>
        <w:tabs>
          <w:tab w:leader="none" w:pos="109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Во исполнение статьи 8.2 Федерального закона от 26 декабря 2008 года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контроля»: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jc w:val="both"/>
        <w:ind w:firstLine="845"/>
        <w:spacing w:after="0" w:line="237" w:lineRule="auto"/>
        <w:tabs>
          <w:tab w:leader="none" w:pos="132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утвердить Программу профилактики нарушений обязательных требований законодательства в сфере организации отдыха и оздоровления детей, проживающих на территории Томской области, на 2020 годы (далее – Программа) согласно приложению к настоящему распоряжению;</w:t>
      </w:r>
    </w:p>
    <w:p>
      <w:pPr>
        <w:spacing w:after="0" w:line="13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firstLine="845"/>
        <w:spacing w:after="0" w:line="234" w:lineRule="auto"/>
        <w:tabs>
          <w:tab w:leader="none" w:pos="121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Отделу по организации детского отдыха Департамента обеспечить выполнение Программы до 31 декабря 2020 года.</w:t>
      </w:r>
    </w:p>
    <w:p>
      <w:pPr>
        <w:spacing w:after="0" w:line="13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firstLine="852"/>
        <w:spacing w:after="0" w:line="234" w:lineRule="auto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2. Контроль за исполнением настоящего распоряжения возложить на заместителя начальника Департамента Клушину И.В.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4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85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Начальник Департамента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М.А.Шапарева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6"/>
        </w:trPr>
        <w:tc>
          <w:tcPr>
            <w:tcW w:w="5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Согласовано:</w:t>
            </w: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552"/>
        </w:trPr>
        <w:tc>
          <w:tcPr>
            <w:tcW w:w="5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Заместитель начальника Департамента</w:t>
            </w:r>
          </w:p>
        </w:tc>
        <w:tc>
          <w:tcPr>
            <w:tcW w:w="34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И.В.Клушина</w:t>
            </w:r>
          </w:p>
        </w:tc>
      </w:tr>
      <w:tr>
        <w:trPr>
          <w:trHeight w:val="552"/>
        </w:trPr>
        <w:tc>
          <w:tcPr>
            <w:tcW w:w="5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Председатель комитета правового</w:t>
            </w: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7"/>
        </w:trPr>
        <w:tc>
          <w:tcPr>
            <w:tcW w:w="5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обеспечения, организационно-кадровой</w:t>
            </w: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6"/>
        </w:trPr>
        <w:tc>
          <w:tcPr>
            <w:tcW w:w="5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работы и государственного заказа</w:t>
            </w:r>
          </w:p>
        </w:tc>
        <w:tc>
          <w:tcPr>
            <w:tcW w:w="34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Ю.С.Кручевская</w:t>
            </w:r>
          </w:p>
        </w:tc>
      </w:tr>
    </w:tbl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Наталия Анатольевна Загревская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(382 2) 71 39 95</w:t>
      </w:r>
    </w:p>
    <w:p>
      <w:pPr>
        <w:sectPr>
          <w:pgSz w:w="11900" w:h="16838" w:orient="portrait"/>
          <w:cols w:equalWidth="0" w:num="1">
            <w:col w:w="10060"/>
          </w:cols>
          <w:pgMar w:left="1140" w:top="1440" w:right="706" w:bottom="638" w:gutter="0" w:footer="0" w:header="0"/>
        </w:sectPr>
      </w:pPr>
    </w:p>
    <w:p>
      <w:pPr>
        <w:ind w:left="876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Приложение</w:t>
      </w:r>
    </w:p>
    <w:p>
      <w:pPr>
        <w:spacing w:after="0" w:line="276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УТВЕРЖДЕНА</w:t>
      </w: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распоряжением Департамента</w:t>
      </w: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 вопросам семьи и детей</w:t>
      </w: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Томской области</w:t>
      </w: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от 12.09.2019 № 657-р</w:t>
      </w:r>
    </w:p>
    <w:p>
      <w:pPr>
        <w:spacing w:after="0" w:line="288" w:lineRule="exact"/>
        <w:rPr>
          <w:sz w:val="20"/>
          <w:szCs w:val="20"/>
          <w:color w:val="auto"/>
        </w:rPr>
      </w:pPr>
    </w:p>
    <w:p>
      <w:pPr>
        <w:jc w:val="both"/>
        <w:ind w:left="7" w:firstLine="1143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Программа профилактики нарушений обязательных требований законодательства в сфере организации отдыха и оздоровления детей, проживающих на территории Томской области,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jc w:val="center"/>
        <w:ind w:right="-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 2020 год</w:t>
      </w:r>
    </w:p>
    <w:p>
      <w:pPr>
        <w:spacing w:after="0" w:line="276" w:lineRule="exact"/>
        <w:rPr>
          <w:sz w:val="20"/>
          <w:szCs w:val="20"/>
          <w:color w:val="auto"/>
        </w:rPr>
      </w:pPr>
    </w:p>
    <w:p>
      <w:pPr>
        <w:ind w:left="3807" w:hanging="713"/>
        <w:spacing w:after="0"/>
        <w:tabs>
          <w:tab w:leader="none" w:pos="3807" w:val="left"/>
        </w:tabs>
        <w:numPr>
          <w:ilvl w:val="2"/>
          <w:numId w:val="3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Общие положения Программы</w:t>
      </w:r>
    </w:p>
    <w:p>
      <w:pPr>
        <w:spacing w:after="0" w:line="288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left="7" w:firstLine="701"/>
        <w:spacing w:after="0" w:line="238" w:lineRule="auto"/>
        <w:tabs>
          <w:tab w:leader="none" w:pos="1140" w:val="left"/>
        </w:tabs>
        <w:numPr>
          <w:ilvl w:val="0"/>
          <w:numId w:val="4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Программа профилактики нарушений обязательных требований законодательства в сфере организации отдыха и оздоровления детей, проживающих на территории Томской области, на 2020 год (далее – Программа) разработана в соответствии с частью 1 статьи 8.2 Федерального закона от 26.12.2018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контроля».</w:t>
      </w:r>
    </w:p>
    <w:p>
      <w:pPr>
        <w:spacing w:after="0" w:line="14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left="147" w:firstLine="561"/>
        <w:spacing w:after="0" w:line="238" w:lineRule="auto"/>
        <w:tabs>
          <w:tab w:leader="none" w:pos="1138" w:val="left"/>
        </w:tabs>
        <w:numPr>
          <w:ilvl w:val="0"/>
          <w:numId w:val="4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Программа устанавливает порядок проведения профилактических мероприятий, направленных на предупреждение нарушений обязательных требований, соблюдение которых оценивается при осуществлении Департаментом по вопросам семьи и детей Томской области (далее – Департамент) регионального государственного контроля за соблюдением требований законодательства Российской Федерации в сфере организации отдыха и оздоровления детей, проживающих на территории Томской области.</w:t>
      </w:r>
    </w:p>
    <w:p>
      <w:pPr>
        <w:spacing w:after="0" w:line="277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927" w:hanging="434"/>
        <w:spacing w:after="0"/>
        <w:tabs>
          <w:tab w:leader="none" w:pos="1927" w:val="left"/>
        </w:tabs>
        <w:numPr>
          <w:ilvl w:val="1"/>
          <w:numId w:val="4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Цели и задачи проведения профилактических мероприятий Программы</w:t>
      </w:r>
    </w:p>
    <w:p>
      <w:pPr>
        <w:spacing w:after="0" w:line="276" w:lineRule="exact"/>
        <w:rPr>
          <w:sz w:val="20"/>
          <w:szCs w:val="20"/>
          <w:color w:val="auto"/>
        </w:rPr>
      </w:pPr>
    </w:p>
    <w:p>
      <w:pPr>
        <w:ind w:left="70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1.) Целями проведения профилактических мероприятий на 2020 год являются:</w:t>
      </w:r>
    </w:p>
    <w:p>
      <w:pPr>
        <w:spacing w:after="0" w:line="289" w:lineRule="exact"/>
        <w:rPr>
          <w:sz w:val="20"/>
          <w:szCs w:val="20"/>
          <w:color w:val="auto"/>
        </w:rPr>
      </w:pPr>
    </w:p>
    <w:p>
      <w:pPr>
        <w:jc w:val="both"/>
        <w:ind w:left="7" w:firstLine="701"/>
        <w:spacing w:after="0" w:line="234" w:lineRule="auto"/>
        <w:tabs>
          <w:tab w:leader="none" w:pos="977" w:val="left"/>
        </w:tabs>
        <w:numPr>
          <w:ilvl w:val="1"/>
          <w:numId w:val="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повышение прозрачности регионального государственного контроля (надзора) за соблюдением требований законодательства Российской Федерации в сфере организации отдыха</w:t>
      </w:r>
    </w:p>
    <w:p>
      <w:pPr>
        <w:spacing w:after="0" w:line="1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87" w:hanging="187"/>
        <w:spacing w:after="0"/>
        <w:tabs>
          <w:tab w:leader="none" w:pos="187" w:val="left"/>
        </w:tabs>
        <w:numPr>
          <w:ilvl w:val="0"/>
          <w:numId w:val="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оздоровления детей, проживающих на территории  Томской области;</w:t>
      </w:r>
    </w:p>
    <w:p>
      <w:pPr>
        <w:spacing w:after="0" w:line="12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left="7" w:firstLine="701"/>
        <w:spacing w:after="0" w:line="237" w:lineRule="auto"/>
        <w:tabs>
          <w:tab w:leader="none" w:pos="884" w:val="left"/>
        </w:tabs>
        <w:numPr>
          <w:ilvl w:val="1"/>
          <w:numId w:val="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предупреждение нарушений юридическими лицами независимо от их организационно-правовых форм и (или) индивидуальными предпринимателями, осуществляющими оказание услуг по организации отдыха и оздоровления детей, проживающих на территории Томской области, обязательных требований, включая устранение причин, факторов и условий, способствующих возможному нарушению обязательных требований;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left="7" w:firstLine="701"/>
        <w:spacing w:after="0" w:line="236" w:lineRule="auto"/>
        <w:tabs>
          <w:tab w:leader="none" w:pos="884" w:val="left"/>
        </w:tabs>
        <w:numPr>
          <w:ilvl w:val="1"/>
          <w:numId w:val="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мотивация к соблюдению поставщиками услуг по организации отдыха и оздоровления детей, проживающих на территории Томской области, обязательных требований, и, как следствие, сокращение количества нарушений обязательных требований.</w:t>
      </w:r>
    </w:p>
    <w:p>
      <w:pPr>
        <w:spacing w:after="0" w:line="278" w:lineRule="exact"/>
        <w:rPr>
          <w:sz w:val="20"/>
          <w:szCs w:val="20"/>
          <w:color w:val="auto"/>
        </w:rPr>
      </w:pPr>
    </w:p>
    <w:p>
      <w:pPr>
        <w:ind w:left="70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2.) Задачами профилактических мероприятий на 2020 год являются:</w:t>
      </w:r>
    </w:p>
    <w:p>
      <w:pPr>
        <w:spacing w:after="0" w:line="288" w:lineRule="exact"/>
        <w:rPr>
          <w:sz w:val="20"/>
          <w:szCs w:val="20"/>
          <w:color w:val="auto"/>
        </w:rPr>
      </w:pPr>
    </w:p>
    <w:p>
      <w:pPr>
        <w:jc w:val="both"/>
        <w:ind w:left="7" w:firstLine="701"/>
        <w:spacing w:after="0" w:line="236" w:lineRule="auto"/>
        <w:tabs>
          <w:tab w:leader="none" w:pos="888" w:val="left"/>
        </w:tabs>
        <w:numPr>
          <w:ilvl w:val="0"/>
          <w:numId w:val="6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формирование единого понимания обязательных требований законодательства в сфере организации отдыха и оздоровления детей, проживающих на территории Томской области, у всех участников контрольно-надзорной деятельности;</w:t>
      </w:r>
    </w:p>
    <w:p>
      <w:pPr>
        <w:spacing w:after="0" w:line="13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left="7" w:firstLine="701"/>
        <w:spacing w:after="0" w:line="237" w:lineRule="auto"/>
        <w:tabs>
          <w:tab w:leader="none" w:pos="922" w:val="left"/>
        </w:tabs>
        <w:numPr>
          <w:ilvl w:val="0"/>
          <w:numId w:val="6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выявление причин, факторов и условий, способствующих нарушению обязательных требований законодательства в сфере организации отдыха и оздоровления детей, проживающих на территории Томской области, определение способов устранения и снижения рисков их возникновения;</w:t>
      </w:r>
    </w:p>
    <w:p>
      <w:pPr>
        <w:sectPr>
          <w:pgSz w:w="11900" w:h="16838" w:orient="portrait"/>
          <w:cols w:equalWidth="0" w:num="1">
            <w:col w:w="10067"/>
          </w:cols>
          <w:pgMar w:left="1133" w:top="1122" w:right="706" w:bottom="799" w:gutter="0" w:footer="0" w:header="0"/>
        </w:sectPr>
      </w:pPr>
    </w:p>
    <w:p>
      <w:pPr>
        <w:ind w:left="20" w:right="300" w:firstLine="701"/>
        <w:spacing w:after="0" w:line="234" w:lineRule="auto"/>
        <w:tabs>
          <w:tab w:leader="none" w:pos="906" w:val="left"/>
        </w:tabs>
        <w:numPr>
          <w:ilvl w:val="0"/>
          <w:numId w:val="7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выявление типичных нарушений обязательных требований и подготовка предложений по их профилактике;</w:t>
      </w:r>
    </w:p>
    <w:p>
      <w:pPr>
        <w:spacing w:after="0" w:line="14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left="20" w:right="280" w:firstLine="701"/>
        <w:spacing w:after="0" w:line="237" w:lineRule="auto"/>
        <w:tabs>
          <w:tab w:leader="none" w:pos="1007" w:val="left"/>
        </w:tabs>
        <w:numPr>
          <w:ilvl w:val="0"/>
          <w:numId w:val="7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создание условий для развития мотивации юридических лиц (индивидуальных предпринимателей), являющихся поставщиками услуг по организации отдыха и оздоровления детей, проживающих на территории Томской области, к соблюдению требований законодательства в сфере организации отдыха и оздоровления детей.</w:t>
      </w:r>
    </w:p>
    <w:p>
      <w:pPr>
        <w:spacing w:after="0" w:line="277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2660" w:hanging="364"/>
        <w:spacing w:after="0"/>
        <w:tabs>
          <w:tab w:leader="none" w:pos="2660" w:val="left"/>
        </w:tabs>
        <w:numPr>
          <w:ilvl w:val="1"/>
          <w:numId w:val="7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План-график профилактических мероприятий Программы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7620</wp:posOffset>
                </wp:positionH>
                <wp:positionV relativeFrom="paragraph">
                  <wp:posOffset>180975</wp:posOffset>
                </wp:positionV>
                <wp:extent cx="0" cy="7662545"/>
                <wp:wrapNone/>
                <wp:docPr id="4" name="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766254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4" o:spid="_x0000_s1029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0.6pt,14.25pt" to="0.6pt,617.6pt" o:allowincell="f" strokecolor="#000000" strokeweight="0.4799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6581140</wp:posOffset>
                </wp:positionH>
                <wp:positionV relativeFrom="paragraph">
                  <wp:posOffset>180975</wp:posOffset>
                </wp:positionV>
                <wp:extent cx="0" cy="7662545"/>
                <wp:wrapNone/>
                <wp:docPr id="5" name="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766254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5" o:spid="_x0000_s1030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518.2pt,14.25pt" to="518.2pt,617.6pt" o:allowincell="f" strokecolor="#000000" strokeweight="0.4799pt"/>
            </w:pict>
          </mc:Fallback>
        </mc:AlternateContent>
      </w:r>
    </w:p>
    <w:p>
      <w:pPr>
        <w:spacing w:after="0" w:line="24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1"/>
        </w:trPr>
        <w:tc>
          <w:tcPr>
            <w:tcW w:w="60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№</w:t>
            </w:r>
          </w:p>
        </w:tc>
        <w:tc>
          <w:tcPr>
            <w:tcW w:w="638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ind w:left="1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Наименование мероприятия</w:t>
            </w:r>
          </w:p>
        </w:tc>
        <w:tc>
          <w:tcPr>
            <w:tcW w:w="8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top w:val="single" w:sz="8" w:color="auto"/>
              <w:bottom w:val="single" w:sz="8" w:color="auto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Срок исполнения</w:t>
            </w:r>
          </w:p>
        </w:tc>
        <w:tc>
          <w:tcPr>
            <w:tcW w:w="8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43"/>
        </w:trPr>
        <w:tc>
          <w:tcPr>
            <w:tcW w:w="6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3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2020</w:t>
            </w:r>
          </w:p>
        </w:tc>
        <w:tc>
          <w:tcPr>
            <w:tcW w:w="3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right"/>
              <w:ind w:right="270"/>
              <w:spacing w:after="0" w:line="2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2021</w:t>
            </w: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230"/>
              <w:spacing w:after="0" w:line="2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2022</w:t>
            </w:r>
          </w:p>
        </w:tc>
      </w:tr>
    </w:tbl>
    <w:p>
      <w:pPr>
        <w:spacing w:after="0" w:line="2" w:lineRule="exact"/>
        <w:rPr>
          <w:sz w:val="20"/>
          <w:szCs w:val="20"/>
          <w:color w:val="auto"/>
        </w:rPr>
      </w:pPr>
    </w:p>
    <w:p>
      <w:pPr>
        <w:jc w:val="both"/>
        <w:ind w:left="120" w:right="100"/>
        <w:spacing w:after="0" w:line="2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1. Информирование поставщиков услуг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 организации</w:t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 отдыха и оздоровления детей по вопросам соблюдения обязательных требований законодательства в сфере организации отдыха и оздоровления детей, проживающих на территории Томской области</w:t>
      </w:r>
    </w:p>
    <w:p>
      <w:pPr>
        <w:spacing w:after="0" w:line="2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4"/>
        </w:trPr>
        <w:tc>
          <w:tcPr>
            <w:tcW w:w="60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jc w:val="right"/>
              <w:ind w:right="50"/>
              <w:spacing w:after="0" w:line="2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1.1</w:t>
            </w:r>
          </w:p>
        </w:tc>
        <w:tc>
          <w:tcPr>
            <w:tcW w:w="6380" w:type="dxa"/>
            <w:vAlign w:val="bottom"/>
            <w:tcBorders>
              <w:top w:val="single" w:sz="8" w:color="auto"/>
              <w:right w:val="single" w:sz="8" w:color="auto"/>
            </w:tcBorders>
            <w:gridSpan w:val="5"/>
          </w:tcPr>
          <w:p>
            <w:pPr>
              <w:ind w:left="100"/>
              <w:spacing w:after="0" w:line="2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Актуализацияперечнянормативныхправовыхактов,</w:t>
            </w:r>
          </w:p>
        </w:tc>
        <w:tc>
          <w:tcPr>
            <w:tcW w:w="114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ind w:left="100"/>
              <w:spacing w:after="0" w:line="2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по мере</w:t>
            </w:r>
          </w:p>
        </w:tc>
        <w:tc>
          <w:tcPr>
            <w:tcW w:w="114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ind w:left="80"/>
              <w:spacing w:after="0" w:line="2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по мере</w:t>
            </w:r>
          </w:p>
        </w:tc>
        <w:tc>
          <w:tcPr>
            <w:tcW w:w="1100" w:type="dxa"/>
            <w:vAlign w:val="bottom"/>
            <w:tcBorders>
              <w:top w:val="single" w:sz="8" w:color="auto"/>
            </w:tcBorders>
          </w:tcPr>
          <w:p>
            <w:pPr>
              <w:ind w:left="80"/>
              <w:spacing w:after="0" w:line="2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по мере</w:t>
            </w:r>
          </w:p>
        </w:tc>
      </w:tr>
      <w:tr>
        <w:trPr>
          <w:trHeight w:val="252"/>
        </w:trPr>
        <w:tc>
          <w:tcPr>
            <w:tcW w:w="6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380" w:type="dxa"/>
            <w:vAlign w:val="bottom"/>
            <w:tcBorders>
              <w:right w:val="single" w:sz="8" w:color="auto"/>
            </w:tcBorders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содержащих  обязательные  требования,  соблюдение  которых</w:t>
            </w:r>
          </w:p>
        </w:tc>
        <w:tc>
          <w:tcPr>
            <w:tcW w:w="11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необходи</w:t>
            </w:r>
          </w:p>
        </w:tc>
        <w:tc>
          <w:tcPr>
            <w:tcW w:w="114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необходи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необходи</w:t>
            </w:r>
          </w:p>
        </w:tc>
      </w:tr>
      <w:tr>
        <w:trPr>
          <w:trHeight w:val="254"/>
        </w:trPr>
        <w:tc>
          <w:tcPr>
            <w:tcW w:w="6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оценивается</w:t>
            </w:r>
          </w:p>
        </w:tc>
        <w:tc>
          <w:tcPr>
            <w:tcW w:w="9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при</w:t>
            </w:r>
          </w:p>
        </w:tc>
        <w:tc>
          <w:tcPr>
            <w:tcW w:w="238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осуществлении</w:t>
            </w:r>
          </w:p>
        </w:tc>
        <w:tc>
          <w:tcPr>
            <w:tcW w:w="158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регионального</w:t>
            </w:r>
          </w:p>
        </w:tc>
        <w:tc>
          <w:tcPr>
            <w:tcW w:w="11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мости</w:t>
            </w:r>
          </w:p>
        </w:tc>
        <w:tc>
          <w:tcPr>
            <w:tcW w:w="114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мости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мости</w:t>
            </w:r>
          </w:p>
        </w:tc>
      </w:tr>
      <w:tr>
        <w:trPr>
          <w:trHeight w:val="253"/>
        </w:trPr>
        <w:tc>
          <w:tcPr>
            <w:tcW w:w="6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380" w:type="dxa"/>
            <w:vAlign w:val="bottom"/>
            <w:tcBorders>
              <w:right w:val="single" w:sz="8" w:color="auto"/>
            </w:tcBorders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государственного  контроля  (надзора)  в  сфере  организации</w:t>
            </w:r>
          </w:p>
        </w:tc>
        <w:tc>
          <w:tcPr>
            <w:tcW w:w="11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57"/>
        </w:trPr>
        <w:tc>
          <w:tcPr>
            <w:tcW w:w="6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14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отдыха и оздоровления детей</w:t>
            </w:r>
          </w:p>
        </w:tc>
        <w:tc>
          <w:tcPr>
            <w:tcW w:w="16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39"/>
        </w:trPr>
        <w:tc>
          <w:tcPr>
            <w:tcW w:w="60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5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1.2</w:t>
            </w:r>
          </w:p>
        </w:tc>
        <w:tc>
          <w:tcPr>
            <w:tcW w:w="6380" w:type="dxa"/>
            <w:vAlign w:val="bottom"/>
            <w:tcBorders>
              <w:right w:val="single" w:sz="8" w:color="auto"/>
            </w:tcBorders>
            <w:gridSpan w:val="5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Оказание  методической,  консультативной  помощи,  а  также</w:t>
            </w:r>
          </w:p>
        </w:tc>
        <w:tc>
          <w:tcPr>
            <w:tcW w:w="11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По мере</w:t>
            </w:r>
          </w:p>
        </w:tc>
        <w:tc>
          <w:tcPr>
            <w:tcW w:w="114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по мере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по мере</w:t>
            </w:r>
          </w:p>
        </w:tc>
      </w:tr>
      <w:tr>
        <w:trPr>
          <w:trHeight w:val="252"/>
        </w:trPr>
        <w:tc>
          <w:tcPr>
            <w:tcW w:w="6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380" w:type="dxa"/>
            <w:vAlign w:val="bottom"/>
            <w:tcBorders>
              <w:right w:val="single" w:sz="8" w:color="auto"/>
            </w:tcBorders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проведение разъяснительной работы  по вопросам соблюдения</w:t>
            </w:r>
          </w:p>
        </w:tc>
        <w:tc>
          <w:tcPr>
            <w:tcW w:w="11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необходи</w:t>
            </w:r>
          </w:p>
        </w:tc>
        <w:tc>
          <w:tcPr>
            <w:tcW w:w="114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необходи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необходи</w:t>
            </w:r>
          </w:p>
        </w:tc>
      </w:tr>
      <w:tr>
        <w:trPr>
          <w:trHeight w:val="258"/>
        </w:trPr>
        <w:tc>
          <w:tcPr>
            <w:tcW w:w="6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14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обязательных требований</w:t>
            </w:r>
          </w:p>
        </w:tc>
        <w:tc>
          <w:tcPr>
            <w:tcW w:w="16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мости</w:t>
            </w:r>
          </w:p>
        </w:tc>
        <w:tc>
          <w:tcPr>
            <w:tcW w:w="11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мости</w:t>
            </w:r>
          </w:p>
        </w:tc>
        <w:tc>
          <w:tcPr>
            <w:tcW w:w="1100" w:type="dxa"/>
            <w:vAlign w:val="bottom"/>
            <w:tcBorders>
              <w:bottom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мости</w:t>
            </w:r>
          </w:p>
        </w:tc>
      </w:tr>
      <w:tr>
        <w:trPr>
          <w:trHeight w:val="238"/>
        </w:trPr>
        <w:tc>
          <w:tcPr>
            <w:tcW w:w="60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50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1.3</w:t>
            </w:r>
          </w:p>
        </w:tc>
        <w:tc>
          <w:tcPr>
            <w:tcW w:w="6380" w:type="dxa"/>
            <w:vAlign w:val="bottom"/>
            <w:tcBorders>
              <w:right w:val="single" w:sz="8" w:color="auto"/>
            </w:tcBorders>
            <w:gridSpan w:val="5"/>
          </w:tcPr>
          <w:p>
            <w:pPr>
              <w:ind w:left="100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Разработка  и  опубликование  рекомендаций  по  соблюдению</w:t>
            </w:r>
          </w:p>
        </w:tc>
        <w:tc>
          <w:tcPr>
            <w:tcW w:w="11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По мере</w:t>
            </w:r>
          </w:p>
        </w:tc>
        <w:tc>
          <w:tcPr>
            <w:tcW w:w="114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По мере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По мере</w:t>
            </w:r>
          </w:p>
        </w:tc>
      </w:tr>
      <w:tr>
        <w:trPr>
          <w:trHeight w:val="254"/>
        </w:trPr>
        <w:tc>
          <w:tcPr>
            <w:tcW w:w="6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обязательных требований на сайте Департамента</w:t>
            </w:r>
          </w:p>
        </w:tc>
        <w:tc>
          <w:tcPr>
            <w:tcW w:w="15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необходи</w:t>
            </w:r>
          </w:p>
        </w:tc>
        <w:tc>
          <w:tcPr>
            <w:tcW w:w="114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необходи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необходи</w:t>
            </w:r>
          </w:p>
        </w:tc>
      </w:tr>
      <w:tr>
        <w:trPr>
          <w:trHeight w:val="257"/>
        </w:trPr>
        <w:tc>
          <w:tcPr>
            <w:tcW w:w="6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мости</w:t>
            </w:r>
          </w:p>
        </w:tc>
        <w:tc>
          <w:tcPr>
            <w:tcW w:w="11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мости</w:t>
            </w:r>
          </w:p>
        </w:tc>
        <w:tc>
          <w:tcPr>
            <w:tcW w:w="1100" w:type="dxa"/>
            <w:vAlign w:val="bottom"/>
            <w:tcBorders>
              <w:bottom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мости</w:t>
            </w:r>
          </w:p>
        </w:tc>
      </w:tr>
      <w:tr>
        <w:trPr>
          <w:trHeight w:val="239"/>
        </w:trPr>
        <w:tc>
          <w:tcPr>
            <w:tcW w:w="60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5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1.4</w:t>
            </w:r>
          </w:p>
        </w:tc>
        <w:tc>
          <w:tcPr>
            <w:tcW w:w="2420" w:type="dxa"/>
            <w:vAlign w:val="bottom"/>
            <w:gridSpan w:val="2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Проведение семинаров,</w:t>
            </w:r>
          </w:p>
        </w:tc>
        <w:tc>
          <w:tcPr>
            <w:tcW w:w="3960" w:type="dxa"/>
            <w:vAlign w:val="bottom"/>
            <w:tcBorders>
              <w:right w:val="single" w:sz="8" w:color="auto"/>
            </w:tcBorders>
            <w:gridSpan w:val="3"/>
          </w:tcPr>
          <w:p>
            <w:pPr>
              <w:jc w:val="right"/>
              <w:ind w:right="1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встреч и конференций с поставщиками</w:t>
            </w:r>
          </w:p>
        </w:tc>
        <w:tc>
          <w:tcPr>
            <w:tcW w:w="11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1раз в</w:t>
            </w:r>
          </w:p>
        </w:tc>
        <w:tc>
          <w:tcPr>
            <w:tcW w:w="114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1раз в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1раз в</w:t>
            </w:r>
          </w:p>
        </w:tc>
      </w:tr>
      <w:tr>
        <w:trPr>
          <w:trHeight w:val="252"/>
        </w:trPr>
        <w:tc>
          <w:tcPr>
            <w:tcW w:w="6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380" w:type="dxa"/>
            <w:vAlign w:val="bottom"/>
            <w:tcBorders>
              <w:right w:val="single" w:sz="8" w:color="auto"/>
            </w:tcBorders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услуг по организации отдыха и оздоровления детей</w:t>
            </w:r>
          </w:p>
        </w:tc>
        <w:tc>
          <w:tcPr>
            <w:tcW w:w="11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полугоди</w:t>
            </w:r>
          </w:p>
        </w:tc>
        <w:tc>
          <w:tcPr>
            <w:tcW w:w="114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полугоди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полугоди</w:t>
            </w:r>
          </w:p>
        </w:tc>
      </w:tr>
      <w:tr>
        <w:trPr>
          <w:trHeight w:val="257"/>
        </w:trPr>
        <w:tc>
          <w:tcPr>
            <w:tcW w:w="6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е</w:t>
            </w:r>
          </w:p>
        </w:tc>
        <w:tc>
          <w:tcPr>
            <w:tcW w:w="11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е</w:t>
            </w:r>
          </w:p>
        </w:tc>
        <w:tc>
          <w:tcPr>
            <w:tcW w:w="1100" w:type="dxa"/>
            <w:vAlign w:val="bottom"/>
            <w:tcBorders>
              <w:bottom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е</w:t>
            </w:r>
          </w:p>
        </w:tc>
      </w:tr>
      <w:tr>
        <w:trPr>
          <w:trHeight w:val="239"/>
        </w:trPr>
        <w:tc>
          <w:tcPr>
            <w:tcW w:w="60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5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1.5</w:t>
            </w:r>
          </w:p>
        </w:tc>
        <w:tc>
          <w:tcPr>
            <w:tcW w:w="1520" w:type="dxa"/>
            <w:vAlign w:val="bottom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Проведение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2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публичных</w:t>
            </w:r>
          </w:p>
        </w:tc>
        <w:tc>
          <w:tcPr>
            <w:tcW w:w="1660" w:type="dxa"/>
            <w:vAlign w:val="bottom"/>
          </w:tcPr>
          <w:p>
            <w:pPr>
              <w:ind w:left="2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обсуждений</w:t>
            </w:r>
          </w:p>
        </w:tc>
        <w:tc>
          <w:tcPr>
            <w:tcW w:w="158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1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результатов</w:t>
            </w:r>
          </w:p>
        </w:tc>
        <w:tc>
          <w:tcPr>
            <w:tcW w:w="11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1 раз в</w:t>
            </w:r>
          </w:p>
        </w:tc>
        <w:tc>
          <w:tcPr>
            <w:tcW w:w="114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1 раз в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1 раз в</w:t>
            </w:r>
          </w:p>
        </w:tc>
      </w:tr>
      <w:tr>
        <w:trPr>
          <w:trHeight w:val="252"/>
        </w:trPr>
        <w:tc>
          <w:tcPr>
            <w:tcW w:w="6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380" w:type="dxa"/>
            <w:vAlign w:val="bottom"/>
            <w:tcBorders>
              <w:right w:val="single" w:sz="8" w:color="auto"/>
            </w:tcBorders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правоприменительной  практики  государственного  контроля  и</w:t>
            </w:r>
          </w:p>
        </w:tc>
        <w:tc>
          <w:tcPr>
            <w:tcW w:w="11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год</w:t>
            </w:r>
          </w:p>
        </w:tc>
        <w:tc>
          <w:tcPr>
            <w:tcW w:w="114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год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год</w:t>
            </w:r>
          </w:p>
        </w:tc>
      </w:tr>
      <w:tr>
        <w:trPr>
          <w:trHeight w:val="254"/>
        </w:trPr>
        <w:tc>
          <w:tcPr>
            <w:tcW w:w="6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380" w:type="dxa"/>
            <w:vAlign w:val="bottom"/>
            <w:tcBorders>
              <w:right w:val="single" w:sz="8" w:color="auto"/>
            </w:tcBorders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надзора  в  сфере  организации  отдыха  и  оздоровления  детей,</w:t>
            </w:r>
          </w:p>
        </w:tc>
        <w:tc>
          <w:tcPr>
            <w:tcW w:w="11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57"/>
        </w:trPr>
        <w:tc>
          <w:tcPr>
            <w:tcW w:w="6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проживающих на территории Томской области</w:t>
            </w:r>
          </w:p>
        </w:tc>
        <w:tc>
          <w:tcPr>
            <w:tcW w:w="15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</w:tbl>
    <w:p>
      <w:pPr>
        <w:spacing w:after="0" w:line="4" w:lineRule="exact"/>
        <w:rPr>
          <w:sz w:val="20"/>
          <w:szCs w:val="20"/>
          <w:color w:val="auto"/>
        </w:rPr>
      </w:pPr>
    </w:p>
    <w:p>
      <w:pPr>
        <w:jc w:val="both"/>
        <w:ind w:left="120" w:right="100"/>
        <w:spacing w:after="0" w:line="2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2. Обобщение практики осуществления регионального государственного контроля (надзора) в сфере организации отдыха и оздоровления детей, проживающих на территории Томской области, и размещение на официальном сайте нарушений обязательных требований</w:t>
      </w:r>
    </w:p>
    <w:p>
      <w:pPr>
        <w:spacing w:after="0" w:line="2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2"/>
        </w:trPr>
        <w:tc>
          <w:tcPr>
            <w:tcW w:w="60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jc w:val="right"/>
              <w:ind w:right="50"/>
              <w:spacing w:after="0" w:line="2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2.1</w:t>
            </w:r>
          </w:p>
        </w:tc>
        <w:tc>
          <w:tcPr>
            <w:tcW w:w="1460" w:type="dxa"/>
            <w:vAlign w:val="bottom"/>
            <w:tcBorders>
              <w:top w:val="single" w:sz="8" w:color="auto"/>
            </w:tcBorders>
          </w:tcPr>
          <w:p>
            <w:pPr>
              <w:ind w:left="100"/>
              <w:spacing w:after="0" w:line="2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Обобщение  и</w:t>
            </w: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ind w:left="100"/>
              <w:spacing w:after="0" w:line="2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анализ</w:t>
            </w:r>
          </w:p>
        </w:tc>
        <w:tc>
          <w:tcPr>
            <w:tcW w:w="256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ind w:left="80"/>
              <w:spacing w:after="0" w:line="2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практики  осуществления</w:t>
            </w:r>
          </w:p>
        </w:tc>
        <w:tc>
          <w:tcPr>
            <w:tcW w:w="158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jc w:val="right"/>
              <w:ind w:right="10"/>
              <w:spacing w:after="0" w:line="2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регионального</w:t>
            </w:r>
          </w:p>
        </w:tc>
        <w:tc>
          <w:tcPr>
            <w:tcW w:w="114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ind w:left="100"/>
              <w:spacing w:after="0" w:line="2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не реже 1</w:t>
            </w:r>
          </w:p>
        </w:tc>
        <w:tc>
          <w:tcPr>
            <w:tcW w:w="114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ind w:left="80"/>
              <w:spacing w:after="0" w:line="2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не реже 1</w:t>
            </w:r>
          </w:p>
        </w:tc>
        <w:tc>
          <w:tcPr>
            <w:tcW w:w="1100" w:type="dxa"/>
            <w:vAlign w:val="bottom"/>
            <w:tcBorders>
              <w:top w:val="single" w:sz="8" w:color="auto"/>
            </w:tcBorders>
          </w:tcPr>
          <w:p>
            <w:pPr>
              <w:ind w:left="80"/>
              <w:spacing w:after="0" w:line="2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не реже 1</w:t>
            </w:r>
          </w:p>
        </w:tc>
      </w:tr>
      <w:tr>
        <w:trPr>
          <w:trHeight w:val="254"/>
        </w:trPr>
        <w:tc>
          <w:tcPr>
            <w:tcW w:w="6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государственного контроля (надзора)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раза в</w:t>
            </w:r>
          </w:p>
        </w:tc>
        <w:tc>
          <w:tcPr>
            <w:tcW w:w="114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раза в год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раза в</w:t>
            </w:r>
          </w:p>
        </w:tc>
      </w:tr>
      <w:tr>
        <w:trPr>
          <w:trHeight w:val="255"/>
        </w:trPr>
        <w:tc>
          <w:tcPr>
            <w:tcW w:w="6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год</w:t>
            </w:r>
          </w:p>
        </w:tc>
        <w:tc>
          <w:tcPr>
            <w:tcW w:w="11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год</w:t>
            </w:r>
          </w:p>
        </w:tc>
      </w:tr>
      <w:tr>
        <w:trPr>
          <w:trHeight w:val="241"/>
        </w:trPr>
        <w:tc>
          <w:tcPr>
            <w:tcW w:w="60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50"/>
              <w:spacing w:after="0" w:line="2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2.2</w:t>
            </w:r>
          </w:p>
        </w:tc>
        <w:tc>
          <w:tcPr>
            <w:tcW w:w="1460" w:type="dxa"/>
            <w:vAlign w:val="bottom"/>
          </w:tcPr>
          <w:p>
            <w:pPr>
              <w:ind w:left="100"/>
              <w:spacing w:after="0" w:line="2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Размещение</w:t>
            </w: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 w:line="2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на</w:t>
            </w:r>
          </w:p>
        </w:tc>
        <w:tc>
          <w:tcPr>
            <w:tcW w:w="1640" w:type="dxa"/>
            <w:vAlign w:val="bottom"/>
          </w:tcPr>
          <w:p>
            <w:pPr>
              <w:ind w:left="60"/>
              <w:spacing w:after="0" w:line="2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официальном</w:t>
            </w:r>
          </w:p>
        </w:tc>
        <w:tc>
          <w:tcPr>
            <w:tcW w:w="920" w:type="dxa"/>
            <w:vAlign w:val="bottom"/>
          </w:tcPr>
          <w:p>
            <w:pPr>
              <w:ind w:left="120"/>
              <w:spacing w:after="0" w:line="2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сайте</w:t>
            </w:r>
          </w:p>
        </w:tc>
        <w:tc>
          <w:tcPr>
            <w:tcW w:w="158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10"/>
              <w:spacing w:after="0" w:line="2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Департамента</w:t>
            </w:r>
          </w:p>
        </w:tc>
        <w:tc>
          <w:tcPr>
            <w:tcW w:w="11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не реже 1</w:t>
            </w:r>
          </w:p>
        </w:tc>
        <w:tc>
          <w:tcPr>
            <w:tcW w:w="114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 w:line="2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не реже 1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2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не реже 1</w:t>
            </w:r>
          </w:p>
        </w:tc>
      </w:tr>
      <w:tr>
        <w:trPr>
          <w:trHeight w:val="252"/>
        </w:trPr>
        <w:tc>
          <w:tcPr>
            <w:tcW w:w="6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380" w:type="dxa"/>
            <w:vAlign w:val="bottom"/>
            <w:tcBorders>
              <w:right w:val="single" w:sz="8" w:color="auto"/>
            </w:tcBorders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соответствующих  обобщений,  с  указанием  наиболее  часто</w:t>
            </w:r>
          </w:p>
        </w:tc>
        <w:tc>
          <w:tcPr>
            <w:tcW w:w="11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раза в</w:t>
            </w:r>
          </w:p>
        </w:tc>
        <w:tc>
          <w:tcPr>
            <w:tcW w:w="114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раза в год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раза в</w:t>
            </w:r>
          </w:p>
        </w:tc>
      </w:tr>
      <w:tr>
        <w:trPr>
          <w:trHeight w:val="252"/>
        </w:trPr>
        <w:tc>
          <w:tcPr>
            <w:tcW w:w="6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380" w:type="dxa"/>
            <w:vAlign w:val="bottom"/>
            <w:tcBorders>
              <w:right w:val="single" w:sz="8" w:color="auto"/>
            </w:tcBorders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встречающихся случаев нарушений обязательных требований, с</w:t>
            </w:r>
          </w:p>
        </w:tc>
        <w:tc>
          <w:tcPr>
            <w:tcW w:w="11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год</w:t>
            </w:r>
          </w:p>
        </w:tc>
        <w:tc>
          <w:tcPr>
            <w:tcW w:w="11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год</w:t>
            </w:r>
          </w:p>
        </w:tc>
      </w:tr>
      <w:tr>
        <w:trPr>
          <w:trHeight w:val="254"/>
        </w:trPr>
        <w:tc>
          <w:tcPr>
            <w:tcW w:w="6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380" w:type="dxa"/>
            <w:vAlign w:val="bottom"/>
            <w:tcBorders>
              <w:right w:val="single" w:sz="8" w:color="auto"/>
            </w:tcBorders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рекомендациями    в    отношении    мер,    которые    должны</w:t>
            </w:r>
          </w:p>
        </w:tc>
        <w:tc>
          <w:tcPr>
            <w:tcW w:w="11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52"/>
        </w:trPr>
        <w:tc>
          <w:tcPr>
            <w:tcW w:w="6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380" w:type="dxa"/>
            <w:vAlign w:val="bottom"/>
            <w:tcBorders>
              <w:right w:val="single" w:sz="8" w:color="auto"/>
            </w:tcBorders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приниматься  поставщиками  услуг  по  организации  отдыха  и</w:t>
            </w:r>
          </w:p>
        </w:tc>
        <w:tc>
          <w:tcPr>
            <w:tcW w:w="11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54"/>
        </w:trPr>
        <w:tc>
          <w:tcPr>
            <w:tcW w:w="6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380" w:type="dxa"/>
            <w:vAlign w:val="bottom"/>
            <w:tcBorders>
              <w:right w:val="single" w:sz="8" w:color="auto"/>
            </w:tcBorders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оздоровлениядетей,дляустранениянарушенийи</w:t>
            </w:r>
          </w:p>
        </w:tc>
        <w:tc>
          <w:tcPr>
            <w:tcW w:w="11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57"/>
        </w:trPr>
        <w:tc>
          <w:tcPr>
            <w:tcW w:w="6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предупреждения их возникновения</w:t>
            </w:r>
          </w:p>
        </w:tc>
        <w:tc>
          <w:tcPr>
            <w:tcW w:w="9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39"/>
        </w:trPr>
        <w:tc>
          <w:tcPr>
            <w:tcW w:w="60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5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2.3</w:t>
            </w:r>
          </w:p>
        </w:tc>
        <w:tc>
          <w:tcPr>
            <w:tcW w:w="6380" w:type="dxa"/>
            <w:vAlign w:val="bottom"/>
            <w:tcBorders>
              <w:right w:val="single" w:sz="8" w:color="auto"/>
            </w:tcBorders>
            <w:gridSpan w:val="5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Размещение  информации  по  итогам  проведения  проверок</w:t>
            </w:r>
          </w:p>
        </w:tc>
        <w:tc>
          <w:tcPr>
            <w:tcW w:w="11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Не</w:t>
            </w:r>
          </w:p>
        </w:tc>
        <w:tc>
          <w:tcPr>
            <w:tcW w:w="114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Не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Не</w:t>
            </w:r>
          </w:p>
        </w:tc>
      </w:tr>
      <w:tr>
        <w:trPr>
          <w:trHeight w:val="253"/>
        </w:trPr>
        <w:tc>
          <w:tcPr>
            <w:tcW w:w="6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380" w:type="dxa"/>
            <w:vAlign w:val="bottom"/>
            <w:tcBorders>
              <w:right w:val="single" w:sz="8" w:color="auto"/>
            </w:tcBorders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поставщиков услуг по организации отдыха и оздоровления детей</w:t>
            </w:r>
          </w:p>
        </w:tc>
        <w:tc>
          <w:tcPr>
            <w:tcW w:w="11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позднее</w:t>
            </w:r>
          </w:p>
        </w:tc>
        <w:tc>
          <w:tcPr>
            <w:tcW w:w="114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позднее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позднее</w:t>
            </w:r>
          </w:p>
        </w:tc>
      </w:tr>
      <w:tr>
        <w:trPr>
          <w:trHeight w:val="252"/>
        </w:trPr>
        <w:tc>
          <w:tcPr>
            <w:tcW w:w="6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на официальном сайте Департамента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10</w:t>
            </w:r>
          </w:p>
        </w:tc>
        <w:tc>
          <w:tcPr>
            <w:tcW w:w="114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10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10</w:t>
            </w:r>
          </w:p>
        </w:tc>
      </w:tr>
      <w:tr>
        <w:trPr>
          <w:trHeight w:val="254"/>
        </w:trPr>
        <w:tc>
          <w:tcPr>
            <w:tcW w:w="6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рабочих</w:t>
            </w:r>
          </w:p>
        </w:tc>
        <w:tc>
          <w:tcPr>
            <w:tcW w:w="114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рабочих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рабочих</w:t>
            </w:r>
          </w:p>
        </w:tc>
      </w:tr>
      <w:tr>
        <w:trPr>
          <w:trHeight w:val="252"/>
        </w:trPr>
        <w:tc>
          <w:tcPr>
            <w:tcW w:w="6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дней</w:t>
            </w:r>
          </w:p>
        </w:tc>
        <w:tc>
          <w:tcPr>
            <w:tcW w:w="114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дней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дней</w:t>
            </w:r>
          </w:p>
        </w:tc>
      </w:tr>
      <w:tr>
        <w:trPr>
          <w:trHeight w:val="254"/>
        </w:trPr>
        <w:tc>
          <w:tcPr>
            <w:tcW w:w="6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с даты</w:t>
            </w:r>
          </w:p>
        </w:tc>
        <w:tc>
          <w:tcPr>
            <w:tcW w:w="114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с даты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с даты</w:t>
            </w:r>
          </w:p>
        </w:tc>
      </w:tr>
      <w:tr>
        <w:trPr>
          <w:trHeight w:val="252"/>
        </w:trPr>
        <w:tc>
          <w:tcPr>
            <w:tcW w:w="6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окончани</w:t>
            </w:r>
          </w:p>
        </w:tc>
        <w:tc>
          <w:tcPr>
            <w:tcW w:w="114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окончани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окончани</w:t>
            </w:r>
          </w:p>
        </w:tc>
      </w:tr>
      <w:tr>
        <w:trPr>
          <w:trHeight w:val="254"/>
        </w:trPr>
        <w:tc>
          <w:tcPr>
            <w:tcW w:w="6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я</w:t>
            </w:r>
          </w:p>
        </w:tc>
        <w:tc>
          <w:tcPr>
            <w:tcW w:w="114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я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я</w:t>
            </w:r>
          </w:p>
        </w:tc>
      </w:tr>
      <w:tr>
        <w:trPr>
          <w:trHeight w:val="255"/>
        </w:trPr>
        <w:tc>
          <w:tcPr>
            <w:tcW w:w="6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проверки</w:t>
            </w:r>
          </w:p>
        </w:tc>
        <w:tc>
          <w:tcPr>
            <w:tcW w:w="11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проверки</w:t>
            </w:r>
          </w:p>
        </w:tc>
        <w:tc>
          <w:tcPr>
            <w:tcW w:w="1100" w:type="dxa"/>
            <w:vAlign w:val="bottom"/>
            <w:tcBorders>
              <w:bottom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проверки</w:t>
            </w:r>
          </w:p>
        </w:tc>
      </w:tr>
      <w:tr>
        <w:trPr>
          <w:trHeight w:val="244"/>
        </w:trPr>
        <w:tc>
          <w:tcPr>
            <w:tcW w:w="812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ind w:left="120"/>
              <w:spacing w:after="0" w:line="2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9"/>
              </w:rPr>
              <w:t>3. Выдача предостережений о недопустимости нарушения обязательных требований</w:t>
            </w:r>
          </w:p>
        </w:tc>
        <w:tc>
          <w:tcPr>
            <w:tcW w:w="1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43"/>
        </w:trPr>
        <w:tc>
          <w:tcPr>
            <w:tcW w:w="6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right"/>
              <w:ind w:right="50"/>
              <w:spacing w:after="0" w:line="2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3.1</w:t>
            </w:r>
          </w:p>
        </w:tc>
        <w:tc>
          <w:tcPr>
            <w:tcW w:w="1460" w:type="dxa"/>
            <w:vAlign w:val="bottom"/>
            <w:tcBorders>
              <w:bottom w:val="single" w:sz="8" w:color="auto"/>
            </w:tcBorders>
          </w:tcPr>
          <w:p>
            <w:pPr>
              <w:ind w:left="100"/>
              <w:spacing w:after="0" w:line="2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Направление</w:t>
            </w:r>
          </w:p>
        </w:tc>
        <w:tc>
          <w:tcPr>
            <w:tcW w:w="24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ind w:left="20"/>
              <w:spacing w:after="0" w:line="2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поставщикам  услуг  по</w:t>
            </w:r>
          </w:p>
        </w:tc>
        <w:tc>
          <w:tcPr>
            <w:tcW w:w="2500" w:type="dxa"/>
            <w:vAlign w:val="bottom"/>
            <w:tcBorders>
              <w:bottom w:val="single" w:sz="8" w:color="auto"/>
              <w:right w:val="single" w:sz="8" w:color="auto"/>
            </w:tcBorders>
            <w:gridSpan w:val="2"/>
          </w:tcPr>
          <w:p>
            <w:pPr>
              <w:jc w:val="right"/>
              <w:ind w:right="10"/>
              <w:spacing w:after="0" w:line="2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организации  отдыха  и</w:t>
            </w:r>
          </w:p>
        </w:tc>
        <w:tc>
          <w:tcPr>
            <w:tcW w:w="11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ind w:left="100"/>
              <w:spacing w:after="0" w:line="2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при</w:t>
            </w:r>
          </w:p>
        </w:tc>
        <w:tc>
          <w:tcPr>
            <w:tcW w:w="11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ind w:left="80"/>
              <w:spacing w:after="0" w:line="2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при</w:t>
            </w:r>
          </w:p>
        </w:tc>
        <w:tc>
          <w:tcPr>
            <w:tcW w:w="1100" w:type="dxa"/>
            <w:vAlign w:val="bottom"/>
            <w:tcBorders>
              <w:bottom w:val="single" w:sz="8" w:color="auto"/>
            </w:tcBorders>
          </w:tcPr>
          <w:p>
            <w:pPr>
              <w:ind w:left="80"/>
              <w:spacing w:after="0" w:line="2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при</w:t>
            </w:r>
          </w:p>
        </w:tc>
      </w:tr>
    </w:tbl>
    <w:p>
      <w:pPr>
        <w:sectPr>
          <w:pgSz w:w="11900" w:h="16838" w:orient="portrait"/>
          <w:cols w:equalWidth="0" w:num="1">
            <w:col w:w="10360"/>
          </w:cols>
          <w:pgMar w:left="1120" w:top="1135" w:right="426" w:bottom="590" w:gutter="0" w:footer="0" w:header="0"/>
        </w:sectPr>
      </w:pPr>
    </w:p>
    <w:tbl>
      <w:tblPr>
        <w:tblLayout w:type="fixed"/>
        <w:tblInd w:w="1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7"/>
        </w:trPr>
        <w:tc>
          <w:tcPr>
            <w:tcW w:w="600" w:type="dxa"/>
            <w:vAlign w:val="bottom"/>
            <w:tcBorders>
              <w:top w:val="single" w:sz="8" w:color="auto"/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38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оздоровления  детей,  проживающих  на  территории  Томской</w:t>
            </w:r>
          </w:p>
        </w:tc>
        <w:tc>
          <w:tcPr>
            <w:tcW w:w="114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наличии</w:t>
            </w:r>
          </w:p>
        </w:tc>
        <w:tc>
          <w:tcPr>
            <w:tcW w:w="114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наличии</w:t>
            </w:r>
          </w:p>
        </w:tc>
        <w:tc>
          <w:tcPr>
            <w:tcW w:w="112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наличии</w:t>
            </w:r>
          </w:p>
        </w:tc>
      </w:tr>
      <w:tr>
        <w:trPr>
          <w:trHeight w:val="252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3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области,   предостережений   о   недопустимости   нарушений</w:t>
            </w:r>
          </w:p>
        </w:tc>
        <w:tc>
          <w:tcPr>
            <w:tcW w:w="11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основани</w:t>
            </w:r>
          </w:p>
        </w:tc>
        <w:tc>
          <w:tcPr>
            <w:tcW w:w="114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основани</w:t>
            </w:r>
          </w:p>
        </w:tc>
        <w:tc>
          <w:tcPr>
            <w:tcW w:w="112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основани</w:t>
            </w:r>
          </w:p>
        </w:tc>
      </w:tr>
      <w:tr>
        <w:trPr>
          <w:trHeight w:val="252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3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требований  законодательства  в  сфере  организации  отдыха  и</w:t>
            </w:r>
          </w:p>
        </w:tc>
        <w:tc>
          <w:tcPr>
            <w:tcW w:w="11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й</w:t>
            </w:r>
          </w:p>
        </w:tc>
        <w:tc>
          <w:tcPr>
            <w:tcW w:w="114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й</w:t>
            </w:r>
          </w:p>
        </w:tc>
        <w:tc>
          <w:tcPr>
            <w:tcW w:w="112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й</w:t>
            </w:r>
          </w:p>
        </w:tc>
      </w:tr>
      <w:tr>
        <w:trPr>
          <w:trHeight w:val="258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3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оздоровления детей</w:t>
            </w:r>
          </w:p>
        </w:tc>
        <w:tc>
          <w:tcPr>
            <w:tcW w:w="11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1" w:lineRule="exact"/>
        <w:rPr>
          <w:sz w:val="20"/>
          <w:szCs w:val="20"/>
          <w:color w:val="auto"/>
        </w:rPr>
      </w:pPr>
    </w:p>
    <w:p>
      <w:pPr>
        <w:ind w:left="2120" w:hanging="352"/>
        <w:spacing w:after="0"/>
        <w:tabs>
          <w:tab w:leader="none" w:pos="2120" w:val="left"/>
        </w:tabs>
        <w:numPr>
          <w:ilvl w:val="0"/>
          <w:numId w:val="8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Ресурсное обеспечение профилактических мероприятий Программы</w:t>
      </w:r>
    </w:p>
    <w:p>
      <w:pPr>
        <w:spacing w:after="0" w:line="288" w:lineRule="exact"/>
        <w:rPr>
          <w:sz w:val="20"/>
          <w:szCs w:val="20"/>
          <w:color w:val="auto"/>
        </w:rPr>
      </w:pPr>
    </w:p>
    <w:p>
      <w:pPr>
        <w:jc w:val="both"/>
        <w:ind w:left="20" w:right="280" w:firstLine="708"/>
        <w:spacing w:after="0" w:line="2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Организация и проведение профилактических мероприятий, направленных на предупреждение нарушения обязательных требований, осуществляется комитетом по организации детского отдыха Департамента услуг на основании плана-графика.</w:t>
      </w:r>
    </w:p>
    <w:p>
      <w:pPr>
        <w:spacing w:after="0" w:line="278" w:lineRule="exact"/>
        <w:rPr>
          <w:sz w:val="20"/>
          <w:szCs w:val="20"/>
          <w:color w:val="auto"/>
        </w:rPr>
      </w:pPr>
    </w:p>
    <w:p>
      <w:pPr>
        <w:ind w:left="2260" w:hanging="356"/>
        <w:spacing w:after="0"/>
        <w:tabs>
          <w:tab w:leader="none" w:pos="2260" w:val="left"/>
        </w:tabs>
        <w:numPr>
          <w:ilvl w:val="1"/>
          <w:numId w:val="9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Отчет о выполнении профилактических мероприятий Программы</w:t>
      </w:r>
    </w:p>
    <w:p>
      <w:pPr>
        <w:spacing w:after="0" w:line="288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left="20" w:right="280" w:firstLine="701"/>
        <w:spacing w:after="0" w:line="236" w:lineRule="auto"/>
        <w:tabs>
          <w:tab w:leader="none" w:pos="1014" w:val="left"/>
        </w:tabs>
        <w:numPr>
          <w:ilvl w:val="0"/>
          <w:numId w:val="10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Отделу по организации детского отдыха Департамента в срок до 20 декабря 2020 года готовит отчет о выполнении профилактических мероприятий Программы, в котором отражает оценку эффективности программы.</w:t>
      </w:r>
    </w:p>
    <w:p>
      <w:pPr>
        <w:spacing w:after="0" w:line="14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20" w:right="280" w:firstLine="701"/>
        <w:spacing w:after="0" w:line="234" w:lineRule="auto"/>
        <w:tabs>
          <w:tab w:leader="none" w:pos="1014" w:val="left"/>
        </w:tabs>
        <w:numPr>
          <w:ilvl w:val="0"/>
          <w:numId w:val="10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Отчет о выполнении профилактических мероприятий Программы утверждается начальником Департамента.</w:t>
      </w:r>
    </w:p>
    <w:p>
      <w:pPr>
        <w:spacing w:after="0" w:line="13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20" w:right="280" w:firstLine="701"/>
        <w:spacing w:after="0" w:line="234" w:lineRule="auto"/>
        <w:tabs>
          <w:tab w:leader="none" w:pos="1014" w:val="left"/>
        </w:tabs>
        <w:numPr>
          <w:ilvl w:val="0"/>
          <w:numId w:val="10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Отчет о выполнении профилактических мероприятий Программы размещается на официальном сайте Департамента.</w:t>
      </w:r>
    </w:p>
    <w:sectPr>
      <w:pgSz w:w="11900" w:h="16838" w:orient="portrait"/>
      <w:cols w:equalWidth="0" w:num="1">
        <w:col w:w="10360"/>
      </w:cols>
      <w:pgMar w:left="1120" w:top="1112" w:right="426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="http://schemas.openxmlformats.org/wordprocessingml/2006/main">
  <w:abstractNum w:abstractNumId="0">
    <w:nsid w:val="164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DF1"/>
    <w:multiLevelType w:val="hybridMultilevel"/>
    <w:lvl w:ilvl="0">
      <w:lvlJc w:val="left"/>
      <w:lvlText w:val="%1)"/>
      <w:numFmt w:val="decimal"/>
      <w:start w:val="1"/>
    </w:lvl>
  </w:abstractNum>
  <w:abstractNum w:abstractNumId="2">
    <w:nsid w:val="5AF1"/>
    <w:multiLevelType w:val="hybridMultilevel"/>
    <w:lvl w:ilvl="0">
      <w:lvlJc w:val="left"/>
      <w:lvlText w:val="%1"/>
      <w:numFmt w:val="decimal"/>
      <w:start w:val="1"/>
    </w:lvl>
    <w:lvl w:ilvl="1">
      <w:lvlJc w:val="left"/>
      <w:lvlText w:val="%2"/>
      <w:numFmt w:val="decimal"/>
      <w:start w:val="1"/>
    </w:lvl>
    <w:lvl w:ilvl="2">
      <w:lvlJc w:val="left"/>
      <w:lvlText w:val="%3."/>
      <w:numFmt w:val="decimal"/>
      <w:start w:val="1"/>
    </w:lvl>
  </w:abstractNum>
  <w:abstractNum w:abstractNumId="3">
    <w:nsid w:val="41BB"/>
    <w:multiLevelType w:val="hybridMultilevel"/>
    <w:lvl w:ilvl="0">
      <w:lvlJc w:val="left"/>
      <w:lvlText w:val="%1."/>
      <w:numFmt w:val="decimal"/>
      <w:start w:val="1"/>
    </w:lvl>
    <w:lvl w:ilvl="1">
      <w:lvlJc w:val="left"/>
      <w:lvlText w:val="%2."/>
      <w:numFmt w:val="decimal"/>
      <w:start w:val="2"/>
    </w:lvl>
    <w:lvl w:ilvl="2">
      <w:lvlJc w:val="left"/>
      <w:lvlText w:val="%3"/>
      <w:numFmt w:val="decimal"/>
      <w:start w:val="1"/>
    </w:lvl>
  </w:abstractNum>
  <w:abstractNum w:abstractNumId="4">
    <w:nsid w:val="26E9"/>
    <w:multiLevelType w:val="hybridMultilevel"/>
    <w:lvl w:ilvl="0">
      <w:lvlJc w:val="left"/>
      <w:lvlText w:val="и"/>
      <w:numFmt w:val="bullet"/>
      <w:start w:val="1"/>
    </w:lvl>
    <w:lvl w:ilvl="1">
      <w:lvlJc w:val="left"/>
      <w:lvlText w:val="-"/>
      <w:numFmt w:val="bullet"/>
      <w:start w:val="1"/>
    </w:lvl>
  </w:abstractNum>
  <w:abstractNum w:abstractNumId="5">
    <w:nsid w:val="1EB"/>
    <w:multiLevelType w:val="hybridMultilevel"/>
    <w:lvl w:ilvl="0">
      <w:lvlJc w:val="left"/>
      <w:lvlText w:val="-"/>
      <w:numFmt w:val="bullet"/>
      <w:start w:val="1"/>
    </w:lvl>
  </w:abstractNum>
  <w:abstractNum w:abstractNumId="6">
    <w:nsid w:val="BB3"/>
    <w:multiLevelType w:val="hybridMultilevel"/>
    <w:lvl w:ilvl="0">
      <w:lvlJc w:val="left"/>
      <w:lvlText w:val="-"/>
      <w:numFmt w:val="bullet"/>
      <w:start w:val="1"/>
    </w:lvl>
    <w:lvl w:ilvl="1">
      <w:lvlJc w:val="left"/>
      <w:lvlText w:val="%2."/>
      <w:numFmt w:val="decimal"/>
      <w:start w:val="3"/>
    </w:lvl>
  </w:abstractNum>
  <w:abstractNum w:abstractNumId="7">
    <w:nsid w:val="2EA6"/>
    <w:multiLevelType w:val="hybridMultilevel"/>
    <w:lvl w:ilvl="0">
      <w:lvlJc w:val="left"/>
      <w:lvlText w:val="%1."/>
      <w:numFmt w:val="decimal"/>
      <w:start w:val="4"/>
    </w:lvl>
  </w:abstractNum>
  <w:abstractNum w:abstractNumId="8">
    <w:nsid w:val="12DB"/>
    <w:multiLevelType w:val="hybridMultilevel"/>
    <w:lvl w:ilvl="0">
      <w:lvlJc w:val="left"/>
      <w:lvlText w:val="%1"/>
      <w:numFmt w:val="decimal"/>
      <w:start w:val="1"/>
    </w:lvl>
    <w:lvl w:ilvl="1">
      <w:lvlJc w:val="left"/>
      <w:lvlText w:val="%2."/>
      <w:numFmt w:val="decimal"/>
      <w:start w:val="5"/>
    </w:lvl>
  </w:abstractNum>
  <w:abstractNum w:abstractNumId="9">
    <w:nsid w:val="153C"/>
    <w:multiLevelType w:val="hybridMultilevel"/>
    <w:lvl w:ilvl="0">
      <w:lvlJc w:val="left"/>
      <w:lvlText w:val="%1."/>
      <w:numFmt w:val="decimal"/>
      <w:start w:val="1"/>
    </w:lvl>
    <w:lvl w:ilvl="1">
      <w:lvlJc w:val="left"/>
      <w:lvlText w:val="%2"/>
      <w:numFmt w:val="decimal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D5BD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
  <Relationship Id="rId3" Type="http://schemas.openxmlformats.org/officeDocument/2006/relationships/settings" Target="settings.xml" />
  <Relationship Id="rId1" Type="http://schemas.openxmlformats.org/officeDocument/2006/relationships/styles" Target="styles.xml" />
  <Relationship Id="rId5" Type="http://schemas.openxmlformats.org/officeDocument/2006/relationships/fontTable" Target="fontTable.xml" />
  <Relationship Id="rId4" Type="http://schemas.openxmlformats.org/officeDocument/2006/relationships/webSettings" Target="webSettings.xml" />
  <Relationship Id="rId7" Type="http://schemas.openxmlformats.org/officeDocument/2006/relationships/numbering" Target="numbering.xml" />
  <Relationship Id="rId8" Type="http://schemas.openxmlformats.org/officeDocument/2006/relationships/image" Target="media/image1.jpeg" />
</Relationships>
</file>

<file path=docProps/app.xml><?xml version="1.0" encoding="utf-8"?>
<ap:Properties xmlns:vt="http://schemas.openxmlformats.org/officeDocument/2006/docPropsVTypes" xmlns:ap="http://schemas.openxmlformats.org/officeDocument/2006/extended-properties">
  <ap:Template>Normal.dotm</ap:Template>
  <ap:TotalTime>0</ap:TotalTime>
  <ap:Pages>1</ap:Pages>
  <ap:Words>0</ap:Words>
  <ap:Characters>3</ap:Characters>
  <ap:Application/>
  <ap:DocSecurity>0</ap:DocSecurity>
  <ap:Lines>1</ap:Lines>
  <ap:Paragraphs>1</ap:Paragraphs>
  <ap:ScaleCrop>false</ap:ScaleCrop>
  <ap:HeadingPairs>
    <vt:vector baseType="variant" size="2">
      <vt:variant>
        <vt:lpstr>Title</vt:lpstr>
      </vt:variant>
      <vt:variant>
        <vt:i4>1</vt:i4>
      </vt:variant>
    </vt:vector>
  </ap:HeadingPairs>
  <ap:TitlesOfParts>
    <vt:vector baseType="lpstr" size="1">
      <vt:lpstr/>
    </vt:vector>
  </ap:TitlesOfParts>
  <ap:Company/>
  <ap:LinksUpToDate>false</ap:LinksUpToDate>
  <ap:CharactersWithSpaces>3</ap:CharactersWithSpaces>
  <ap:SharedDoc>false</ap:SharedDoc>
  <ap:HyperlinksChanged>false</ap:HyperlinksChanged>
  <ap:AppVersion>1.0</ap:AppVersion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2020-02-28T07:42:22Z</dcterms:created>
  <dcterms:modified xsi:type="dcterms:W3CDTF">2020-02-28T07:42:22Z</dcterms:modified>
</cp:coreProperties>
</file>

<file path=docProps/custom.xml><?xml version="1.0" encoding="utf-8"?>
<Properties xmlns:vt="http://schemas.openxmlformats.org/officeDocument/2006/docPropsVTypes" xmlns="http://schemas.openxmlformats.org/officeDocument/2006/custom-properties"/>
</file>