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CE7" w:rsidRPr="00A1144B" w:rsidRDefault="00DF1CE7" w:rsidP="00DF1CE7">
      <w:pPr>
        <w:autoSpaceDE w:val="0"/>
        <w:autoSpaceDN w:val="0"/>
        <w:adjustRightInd w:val="0"/>
        <w:spacing w:after="0" w:line="240" w:lineRule="auto"/>
        <w:jc w:val="right"/>
        <w:outlineLvl w:val="0"/>
        <w:rPr>
          <w:rFonts w:ascii="Arial" w:hAnsi="Arial" w:cs="Arial"/>
          <w:sz w:val="20"/>
          <w:szCs w:val="20"/>
        </w:rPr>
      </w:pPr>
      <w:bookmarkStart w:id="0" w:name="_GoBack"/>
      <w:r w:rsidRPr="00A1144B">
        <w:rPr>
          <w:rFonts w:ascii="Arial" w:hAnsi="Arial" w:cs="Arial"/>
          <w:sz w:val="20"/>
          <w:szCs w:val="20"/>
        </w:rPr>
        <w:t>Приложение N 6</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к приказу</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Департамента по вопросам семьи и детей</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Томской области</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от 01.09.2014 N 216-п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АДМИНИСТРАТИВНЫЙ РЕГЛАМЕНТ</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ПРЕДОСТАВЛЕНИЯ ГОСУДАРСТВЕННОЙ УСЛУГИ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"ПРИЕМ ОРГАНАМИ ОПЕКИ И ПОПЕЧИТЕЛЬСТВА ДОКУМЕНТОВ ОТ ЛИЦ,</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ЖЕЛАЮЩИХ УСТАНОВИТЬ ОПЕКУ (ПОПЕЧИТЕЛЬСТВО)</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НАД НЕСОВЕРШЕННОЛЕТНИМИ", ПРЕДОСТАВЛЯЕМОЙ ОРГАНАМИ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МЕСТНОГО САМОУПРАВЛЕНИЯ ПРИ ОСУЩЕСТВЛЕНИИ ПЕРЕДАННЫХ</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ИМ ГОСУДАРСТВЕННЫХ ПОЛНОМОЧИЙ</w:t>
      </w:r>
    </w:p>
    <w:p w:rsidR="00DF1CE7" w:rsidRPr="00A1144B" w:rsidRDefault="00DF1CE7" w:rsidP="00DF1CE7">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A1144B" w:rsidRPr="00A1144B">
        <w:trPr>
          <w:jc w:val="center"/>
        </w:trPr>
        <w:tc>
          <w:tcPr>
            <w:tcW w:w="5000" w:type="pct"/>
            <w:tcBorders>
              <w:left w:val="single" w:sz="24" w:space="0" w:color="CED3F1"/>
              <w:right w:val="single" w:sz="24" w:space="0" w:color="F4F3F8"/>
            </w:tcBorders>
            <w:shd w:val="clear" w:color="auto" w:fill="F4F3F8"/>
          </w:tcPr>
          <w:p w:rsidR="00DF1CE7" w:rsidRPr="00A1144B" w:rsidRDefault="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Список изменяющих документов</w:t>
            </w:r>
          </w:p>
          <w:p w:rsidR="00DF1CE7" w:rsidRPr="00A1144B" w:rsidRDefault="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(в ред. приказов Департамента по вопросам семьи и детей Томской области</w:t>
            </w:r>
          </w:p>
          <w:p w:rsidR="00DF1CE7" w:rsidRPr="00A1144B" w:rsidRDefault="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от 22.09.2015 N 303-п, от 30.05.2016 N 195-п, от 10.05.2017 N 169-п,</w:t>
            </w:r>
          </w:p>
          <w:p w:rsidR="00DF1CE7" w:rsidRPr="00A1144B" w:rsidRDefault="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от 29.12.2017 N 409-п, от 08.02.2019 N 106-п, от 29.04.2020 N 9-п)</w:t>
            </w:r>
          </w:p>
        </w:tc>
      </w:tr>
    </w:tbl>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1. ОБЩИЕ ПОЛОЖЕНИЯ</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Предмет регулирования административного регламента</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1. Административный регламент предоставления государственной услуги "Прием органами опеки и попечительства документов от лиц, желающих установить опеку (попечительство) над несовершеннолетними",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"Прием органами опеки и попечительства документов от лиц, желающих установить опеку (попечительство) над несовершеннолетними" (далее - государственная услуга).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bookmarkStart w:id="1" w:name="Par23"/>
      <w:bookmarkEnd w:id="1"/>
      <w:r w:rsidRPr="00A1144B">
        <w:rPr>
          <w:rFonts w:ascii="Arial" w:hAnsi="Arial" w:cs="Arial"/>
          <w:sz w:val="20"/>
          <w:szCs w:val="20"/>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(далее - орган местного самоуправления, предоставляющий государственную услугу).</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Круг заявителей</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bookmarkStart w:id="2" w:name="Par27"/>
      <w:bookmarkEnd w:id="2"/>
      <w:r w:rsidRPr="00A1144B">
        <w:rPr>
          <w:rFonts w:ascii="Arial" w:hAnsi="Arial" w:cs="Arial"/>
          <w:sz w:val="20"/>
          <w:szCs w:val="20"/>
        </w:rPr>
        <w:t>3. Право обратиться за государственной услугой имеют совершеннолетние, дееспособные граждане Российской Федерации, выразившие желание стать опекуном (попечителем) несовершеннолетнего гражданина (далее - заявитель).</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Настоящим регламентом не предусмотрено предоставление интересов заявителя другими лицами.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Требования к порядку информирования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о предоставлении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4. Информация об исполнении государственной услуги доводится посредством:</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размещения на информационных стендах в помещениях:</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Департамента по вопросам семьи и детей Томской области (далее - Департамент) по адресу: 634041, г. Томск, Тверская ул., д. 74.</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Выходные дни: суббота, воскресенье.</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Телефоны для справок: (3822) 713-951, 713-983, факс: (3822) 713-998.</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Адрес электронной почты Департамента: dep-sem@tomsk.gov.ru.</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29.04.2020 N 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Официальный интернет-сайт Департамента: depsd.tomsk.gov.ru;</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29.12.2017 N 409-п)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органов местного самоуправления, предоставляющих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размещения на сайтах:</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Департамента (depsd.tomsk.gov.ru), Едином портале государственных и муниципальных услуг (функций) (www.gosuslugi.ru);</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приказов Департамента по вопросам семьи и детей Томской области от 10.05.2017 N 169-п, от 29.12.2017 N 409-п)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органов местного самоуправления, предоставляющих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публикаций в печатных средствах массовой информации;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издания информационных материалов (брошюр, буклетов и т.д.).</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круг заявителей;</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lastRenderedPageBreak/>
        <w:t>3) срок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исчерпывающий перечень оснований для отказа в предоставлении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7) формы заявлений (уведомлений, сообщений), используемые при предоставлении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 4-1 введен приказом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На информационных стендах размещается следующая информация:</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текст административного регламента;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образец оформления заявления, необходимого для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месторасположение, график (режим работы), номера телефонов, электронной почты специалистов.</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 5 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о порядке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о ходе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 5-1 введен приказом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2. СТАНДАРТ ПРЕДОСТАВЛЕНИЯ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Наименование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lastRenderedPageBreak/>
        <w:t>6. Наименование государственной услуги - "Прием органами опеки и попечительства документов от лиц, желающих установить опеку (попечительство) над несовершеннолетними".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Наименование органа, предоставляющего государственную услугу</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перечисленные в пункте 2 административного регламента.</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Результат предоставления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8. Результатом исполнения государственной услуги является направление (вручение) гражданину, желающему принять ребенка под опеку (попечительство), заключения органа опеки и попечительства, выданное по месту жительства гражданина, о возможности (невозможности) гражданина быть опекуном (попечителем).</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Срок предоставления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9. Сроки предоставления государственной услуги составляет 17 рабочих дней со дня подачи запроса о предоставлении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 9 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Правовые основания предоставления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10. Предоставление государственной услуги регулируется следующими нормативными правовыми актами: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Семейным кодексом Российской Федерации от 29.12.1993 N 223-ФЗ ("Собрание законодательства РФ", 01.01.1996, N 1, ст. 16);</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Гражданским кодексом Российской Федерации от 30.11.1994 N 51-ФЗ ("Собрание законодательства РФ", 05.12.1994, N 32, ст. 3301);</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Гражданским процессуальным кодексом Российской Федерации от 14.11.2002 N 138-ФЗ ("Собрание законодательства РФ", 18.11.2002, N 46, ст. 4532);</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Федеральным законом от 24.04.2008 N 48-ФЗ "Об опеке и попечительстве" ("Собрание законодательства РФ", 28.04.2008, N 17, ст. 1755);</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Федеральным законом от 06.04.2011 N 63-ФЗ "Об электронной подписи" ("Парламентская газета", N 17, 08-04.14.2011);</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Федеральным законом от 27.07.2006 N 152-ФЗ "О персональных данных" ("Российская газета", N 165, 29.07.2006);</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Постановлением Правительства Российской Федерации от 18.05.2009 N 423 "Об отдельных вопросах осуществления опеки и попечительства в отношении несовершеннолетних граждан" ("Собрание законодательства РФ", 25.05.2009, N 21, ст. 2572);</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lastRenderedPageBreak/>
        <w:t>- Постановлением Правительства Российской Федерации от 14.02.2013 N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(Официальный интернет-портал правовой информации http://www.pravo.gov.ru, 05.09.2013);</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Приказ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 (Официальный интернет-портал правовой информации http://www.pravo.gov.ru, 27.03.2019);</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29.04.2020 N 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Приказом Министерства здравоохранения Российской Федерации от 18.06.2014 N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("Российская газета", N 185, 18.08.2014);</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30.05.2016 N 195-п)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абзацы шестнадцатый - семнадцатый исключены. - Приказ Департамента по вопросам семьи и детей Томской области от 29.04.2020 N 9-п.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Исчерпывающий перечень документов, необходимых</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для предоставления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Документы, которые заявитель</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должен предоставить самостоятельно</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bookmarkStart w:id="3" w:name="Par124"/>
      <w:bookmarkEnd w:id="3"/>
      <w:r w:rsidRPr="00A1144B">
        <w:rPr>
          <w:rFonts w:ascii="Arial" w:hAnsi="Arial" w:cs="Arial"/>
          <w:sz w:val="20"/>
          <w:szCs w:val="20"/>
        </w:rPr>
        <w:t>11. Документы, необходимые для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запрос на предоставление государственной услуги, подаваемый в орган местного самоуправления, предоставляющий государственную услугу, по месту своего жительства в котором указывает:</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фамилию, имя, отчество (последнее - при наличии);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сведения о документах, удостоверяющих личность;</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bookmarkStart w:id="4" w:name="Par128"/>
      <w:bookmarkEnd w:id="4"/>
      <w:r w:rsidRPr="00A1144B">
        <w:rPr>
          <w:rFonts w:ascii="Arial" w:hAnsi="Arial" w:cs="Arial"/>
          <w:sz w:val="20"/>
          <w:szCs w:val="20"/>
        </w:rPr>
        <w:t>сведения о гражданах, зарегистрированных по месту жительства заявителя;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сведения, подтверждающие отсутствие у заявителя обстоятельств, указанных в абзацах третьем и четвертом пункта 1 статьи 146 Семейного кодекса Российской Федерации;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bookmarkStart w:id="5" w:name="Par130"/>
      <w:bookmarkEnd w:id="5"/>
      <w:r w:rsidRPr="00A1144B">
        <w:rPr>
          <w:rFonts w:ascii="Arial" w:hAnsi="Arial" w:cs="Arial"/>
          <w:sz w:val="20"/>
          <w:szCs w:val="20"/>
        </w:rPr>
        <w:t>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(пп. 1 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bookmarkStart w:id="6" w:name="Par132"/>
      <w:bookmarkEnd w:id="6"/>
      <w:r w:rsidRPr="00A1144B">
        <w:rPr>
          <w:rFonts w:ascii="Arial" w:hAnsi="Arial" w:cs="Arial"/>
          <w:sz w:val="20"/>
          <w:szCs w:val="20"/>
        </w:rPr>
        <w:t>2) справка с места работы заявителя с указанием должности и размера средней заработной платы за последние 12 месяцев и (или) иной документ, подтверждающий доход заявителя или справка с места работы супруга (супруги) заявителя, с указанием должности и размера средней заработной платы за последние 12 месяцев и (или) иной документ, подтверждающий доход супруга (супруги) заявителя;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bookmarkStart w:id="7" w:name="Par133"/>
      <w:bookmarkEnd w:id="7"/>
      <w:r w:rsidRPr="00A1144B">
        <w:rPr>
          <w:rFonts w:ascii="Arial" w:hAnsi="Arial" w:cs="Arial"/>
          <w:sz w:val="20"/>
          <w:szCs w:val="20"/>
        </w:rPr>
        <w:lastRenderedPageBreak/>
        <w:t>3) заключение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оформленное в порядке, установленном Министерством здравоохранения Российской Федерации;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(пп. 3 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bookmarkStart w:id="8" w:name="Par135"/>
      <w:bookmarkEnd w:id="8"/>
      <w:r w:rsidRPr="00A1144B">
        <w:rPr>
          <w:rFonts w:ascii="Arial" w:hAnsi="Arial" w:cs="Arial"/>
          <w:sz w:val="20"/>
          <w:szCs w:val="20"/>
        </w:rPr>
        <w:t>4) копия свидетельства о браке (если заявитель, состоит в браке);</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письменное согласие совершеннолетних членов семьи с учетом мнения детей, достигших 10-летнего возраста, проживающих совместно с заявителем, на прием ребенка (детей) в семью;</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bookmarkStart w:id="9" w:name="Par137"/>
      <w:bookmarkEnd w:id="9"/>
      <w:r w:rsidRPr="00A1144B">
        <w:rPr>
          <w:rFonts w:ascii="Arial" w:hAnsi="Arial" w:cs="Arial"/>
          <w:sz w:val="20"/>
          <w:szCs w:val="20"/>
        </w:rPr>
        <w:t>6) 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в порядке, установленном пунктом 6 статьи 127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по форме, утвержденной Министерством образования и науки Российской Федерации;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(пп. 6 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7) краткая автобиография заявителя.</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(пп. 7 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bookmarkStart w:id="10" w:name="Par141"/>
      <w:bookmarkEnd w:id="10"/>
      <w:r w:rsidRPr="00A1144B">
        <w:rPr>
          <w:rFonts w:ascii="Arial" w:hAnsi="Arial" w:cs="Arial"/>
          <w:sz w:val="20"/>
          <w:szCs w:val="20"/>
        </w:rPr>
        <w:t>12. Заявитель, имеющий заключение о возможности быть усыновителем, выданное в порядке, установленном Правилами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Российской Федерации от 29 марта 2000 г.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для решения вопроса о назначении его опекуном представляет в орган опеки и попечительства: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заключение о возможности быть усыновителем, выданное в порядке, установленном Правилами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Российской Федерации от 29 марта 2000 г.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заявление гражданина, выразившего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законодательством Российской Федерации по форме согласно приложению N 4, утвержденному Приказом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(пп. 2 в ред. приказа Департамента по вопросам семьи и детей Томской области от 29.04.2020 N 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письменное согласие совершеннолетних членов семьи с учетом мнения детей, достигших 10-летнего возраста, проживающих совместно с заявителем, на прием ребенка (детей) в семью.</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13. Документ, предусмотренный подпунктом 2 пункта 11 административного регламента, принимается органом местного самоуправления, предоставляющим государственную услугу, в течение года со дня его выдачи, документ, предусмотренный в подпункте 3 пункта 11 административного регламента, - в течение 6 месяцев со дня его выдачи.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xml:space="preserve">14. В случае личного обращения заявителя за предоставлением государственной услуги заявитель при подаче заявления должен предъявить паспорт или иной документ, удостоверяющий личность. </w:t>
      </w:r>
      <w:r w:rsidRPr="00A1144B">
        <w:rPr>
          <w:rFonts w:ascii="Arial" w:hAnsi="Arial" w:cs="Arial"/>
          <w:sz w:val="20"/>
          <w:szCs w:val="20"/>
        </w:rPr>
        <w:lastRenderedPageBreak/>
        <w:t>Специалист органа местного самоуправления, предоставляющего государственную услугу, снимает копию с предоставленного заявителем документа для приобщения к документам заявителя.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Гражданин, выразивший желание стать опекуном, подтверждает своей подписью с проставлением даты подачи заявления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(абзац введен приказом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В случае, если заявителем не были представлены копии документов, указанных в подпунктах 4), 6) пункта 11 настоящего административного регламента, орган местного самоуправления, предоставляющий государственную услугу, изготавливает копии указанных документов самостоятельно (при наличии представленных заявителем оригиналов этих документов).</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(абзац введен приказом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При личном обращении копии документов, указанных в подпунктах 4, 6 пункта 11 административного регламента, представляются заявителями вместе с оригиналами документов для сверки.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Копии документов, указанных в подпунктах 4, 6 пункта 11 административного регламента, пересылаемые почтовой связью, должны быть заверены в установленном законодательством порядке.</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15.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супруги (супруга), совершеннолетних членов семьи в целях и в объеме, необходимых для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16.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Документы, которые заявитель вправе</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предоставить по собственной инициативе</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bookmarkStart w:id="11" w:name="Par161"/>
      <w:bookmarkEnd w:id="11"/>
      <w:r w:rsidRPr="00A1144B">
        <w:rPr>
          <w:rFonts w:ascii="Arial" w:hAnsi="Arial" w:cs="Arial"/>
          <w:sz w:val="20"/>
          <w:szCs w:val="20"/>
        </w:rPr>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 17 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18 - 19. Утратили силу. - Приказ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Запрет требования от заявителя предоставления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документов и информации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20. Специалисты органов местного самоуправления, предоставляющих государственную услугу, не вправе требовать от заявителя: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Исчерпывающий перечень оснований для отказа</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в приеме документов, необходимых для предоставления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21.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Исчерпывающий перечень оснований</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для отказа в предоставлении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22. Основаниями для отказа в предоставлении государственной услуги являются: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предоставление документов, содержащих недостоверные сведения;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несоответствие заявителя требованиям, указанным в пункте 3 административного регламента;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непредставление какого-либо документа, указанного в пункте 11 или пункте 12 административного регламента, обязанность предоставить которые возлагается на заявителя;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отсутствие оригиналов документов, предусмотренных в подпунктах 4, 6 пункта 11 административного регламента или пункта 12 административного регламента, на момент принятия решения о возможности либо невозможности гражданина быть опекуном;</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истечение сроков действия документов, обозначенных в подпунктах 2, 3 пункта 11, подпунктах 1, 2 пункта 17 административного регламента;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6) отказ заявителя от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23.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Перечень услуг, которые являются необходимыми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lastRenderedPageBreak/>
        <w:t>и обязательными для предоставления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24.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Размер платы, взимаемой с заявителя при предоставлении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государственной услуги, и способы ее взимания</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25. Государственная услуга предоставляется бесплатно.</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Максимальный срок ожидания в очереди при подаче заявления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о предоставлении государственной услуги и при получении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результата предоставления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26.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Срок регистрации заявления о предоставлении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27. Регистрация заявления и документов, указанных в пунктах 11 или 12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28.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пунктах 11 или 12 административного регламента, регистрируются не позднее 1 рабочего дня, следующего за днем поступления.</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29. Регистрация заявления и документов, указанных в пунктах 11 или 12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праздничный) день, осуществляется в первый следующий за ним рабочий день.</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Требования к помещениям, в которых предоставляется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государственная услуга, к месту ожидания и приема</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заявителей, размещению и оформлению визуальной,</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текстовой и мультимедийной информации о порядке</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предоставления такой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30. Требования к помещениям, в которых предоставляется государственная услуга: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lastRenderedPageBreak/>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(пп. 7 в ред. приказа Департамента по вопросам семьи и детей Томской области от 30.05.2016 N 195-п)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Показатели доступности и качества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31. Показателями доступности и качества государственной услуги являются: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удовлетворенность заявителей качеством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7) количество взаимодействий заявителя со специалистами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Иные требования, в том числе учитывающие особенности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предоставления государственной услуги в многофункциональных</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lastRenderedPageBreak/>
        <w:t>центрах и в электронном виде</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32.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33.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Заявление и документы, предоставленные в форме электронных документов:</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лично при посещении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иным способом, позволяющим передать в электронном виде заявление и необходимые документы.</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пунктах 11 или 12 административного регламента, в форме электронных документов.</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3. СОСТАВ, ПОСЛЕДОВАТЕЛЬНОСТЬ И СРОКИ ВЫПОЛНЕНИЯ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АДМИНИСТРАТИВНЫХ ПРОЦЕДУР (ДЕЙСТВИЙ), ТРЕБОВАНИЯ К ПОРЯДКУ</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ИХ ВЫПОЛНЕНИЯ, В ТОМ ЧИСЛЕ ОСОБЕННОСТИ ВЫПОЛНЕНИЯ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АДМИНИСТРАТИВНЫХ ПРОЦЕДУР (ДЕЙСТВИЙ) В ЭЛЕКТРОННОЙ ФОРМЕ</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34. Предоставление государственной услуги включает в себя следующие административные процедуры:</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lastRenderedPageBreak/>
        <w:t>1) прием и регистрация документов;</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 Проведение обследования условий жизни заявителя, подготовка, утверждение и направление акта обследования условий жизни заявителю;</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принятие решения о предоставлении государственной услуги или об отказе в предоставлении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35.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35-1. Заявителю обеспечивается возможность получения информации о ходе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При предоставлении государственной услуги в электронной форме заявителю направляется: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уведомление о начале процедуры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6) уведомление о мотивированном отказе в предоставлении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 35-1 введен приказом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Прием и регистрация документов</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36. Основанием для начала предоставления государственной услуги является поступление заявления и предоставление документов, указанных в пунктах 11 или 12 административного регламента, в орган местного самоуправления, предоставляющий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37.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38.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lastRenderedPageBreak/>
        <w:t>39.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пунктах 11 или 12 административного регламента.</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10.05.2017 N 169-п)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Специалист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распечатывает принятые в электронной форме документы;</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регистрирует документы, ставит учетный номер на поданном заявлении;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40. Максимальный срок выполнения административной процедуры составляет 1 рабочий день.</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41.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Рассмотрение документов. Формирование и направление</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межведомственных запросов в органы, участвующие</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в предоставлении государственной услуги. Получение ответов.</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Проведение обследования условий жизни заявителя,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подготовка, утверждение и направление акта</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обследования условий жизни заявителю</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42.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заявителя и документов, указанных в пунктах 11 или 12 настоящего административного регламента.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Специалист органа местного самоуправления, предоставляющего государственную услугу, в течение 1 рабочего дня проверяет заявление и документы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В течение 2 рабочих дней со дня подачи заявления специалист органа местного самоуправления, предоставляющего государственную услугу, запрашивает у уполномоченных органов подтверждение сведений, указанных в заявлении в соответствии с абзацами четвертым - шестым подпункта 1 пункта 11 настоящего административного регламента.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При получении ответов на запросы специалист органа местного самоуправления, предоставляющего государственную услугу, приобщает их к документам заявителя.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xml:space="preserve">В течение 3 рабочих дней со дня подтверждения уполномоченными органами сведений, предусмотренных абзацами четверым - шестым подпункта 1 пункта 11 административного регламента, специалист органа местного самоуправления, предоставляющего государственную услугу, проводит </w:t>
      </w:r>
      <w:r w:rsidRPr="00A1144B">
        <w:rPr>
          <w:rFonts w:ascii="Arial" w:hAnsi="Arial" w:cs="Arial"/>
          <w:sz w:val="20"/>
          <w:szCs w:val="20"/>
        </w:rPr>
        <w:lastRenderedPageBreak/>
        <w:t>обследование условий жизни заявителя, в ходе которого определяется отсутствие установленных Гражданским кодексом Российской Федерации и Семейным кодексом Российской Федерации обстоятельств, препятствующих назначению его опекуном.</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Результаты обследования указываются в акте обследования условий жизни заявителя (далее - акт обследования) по форме, утвержденной Приказом Министерства образования и науки Российской Федерации от 14.09.2009 N 334 "О реализации Постановления Правительства Российской Федерации от 18 мая 2009 г. N 423".</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Акт обследования оформляется в течение 3 дней со дня проведения обследования условий жизни заявителя, подписывается проводившим проверку специалистом органа местного самоуправления, предоставляющего государственную услугу, и утверждается уполномоченным руководителем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Акт обследования оформляется в двух экземплярах, один из которых направляется (вручается) гражданину, выразившему желание стать опекуном, в течение 3 дней со дня утверждения акта, второй хранится в органе опеки и попечительства.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В течение 10 рабочих дней со дня подтверждения уполномоченными органами сведений, предусмотренных абзацами четверым - шестым подпункта 1 пункта 11 административного регламента, на основании указанных сведений, документов, приложенных к заявлению, и акта обследования принимает решение о назначении опекуна (решение о возможности гражданина быть опекуном, которое является основанием для постановки его на учет в качестве гражданина, выразившего желание стать опекуном) либо решение об отказе в назначении опекуна (о невозможности гражданина быть опекуном) с указанием причин отказа.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Решение о назначении опекуна или об отказе в назначении опекуна оформляется в форме акта органа местного самоуправления, о возможности или о невозможности гражданина быть опекуном - в форме заключения.</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 42 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43. Срок выполнения административной процедуры составляет 10 рабочих дней.</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(п. 43 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44. Исключен. - Приказ Департамента по вопросам семьи и детей Томской области от 22.09.2015 N 303-п.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Принятие решения о предоставлении государственной услуги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либо об отказе в предоставлении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45. Основанием для начала административной процедуры является поступление личного дела заявителя и проекта акта или заключения.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46.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47.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48. Максимальный срок выполнения административной процедуры составляет 15 дней со дня получения документов, указанных в пункте 11 или пункте 12 административного регламента.</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 от 08.02.2019 N 106-п)</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49. Результатом административной процедуры является: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1) заключение о возможности гражданина быть опекуном (попечителем);</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2) заключение о невозможности гражданина быть опекуном (попечителем).</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lastRenderedPageBreak/>
        <w:t>Выдача (направление) заявителю документов и (или)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информации, подтверждающих предоставление государственной</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услуги или отказ в предоставлении государственной услуги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50. Основанием для начала административной процедуры является поступление личного дела заявителя и акта о возможности гражданина быть опекуном (попечителем) либо заключения о невозможности гражданина быть опекуном (попечителем).</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51.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52. Специалист органа местного самоуправления, предоставляющего государственную услугу, заключение о возможности гражданина быть опекуном (попечителем) или заключение о невозможности гражданина быть опекуном (попечителем) с ранее представленными заявителем документами: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выдает лично заявителю на бумажном носителе;</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 направляет заявителю на бумажном носителе почтовым отправлением.</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53. Максимальный срок выполнения административной процедуры составляет 3 дня со дня принятия решения.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54.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заключения о возможности или невозможности быть опекуном (попечителем).</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4. ФОРМЫ КОНТРОЛЯ ЗА ИСПОЛНЕНИЕМ</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АДМИНИСТРАТИВНОГО РЕГЛАМЕНТА</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55.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56.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57. Внеплановые проверки проводятся в связи с конкретным обращением заявителя и осуществляются специалистами Департамента в соответствии актом Департамента для рассмотрения предмета обращения.</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lastRenderedPageBreak/>
        <w:t>58. Основанием для проведения проверки является правовой акт Департамента. Результаты проверки оформляются в виде акта и (или) предписания, в которых отмечаются выявленные нарушения и предложения (рекомендации) по их устранению.</w:t>
      </w:r>
    </w:p>
    <w:p w:rsidR="00DF1CE7" w:rsidRPr="00A1144B" w:rsidRDefault="00DF1CE7" w:rsidP="00DF1CE7">
      <w:pPr>
        <w:autoSpaceDE w:val="0"/>
        <w:autoSpaceDN w:val="0"/>
        <w:adjustRightInd w:val="0"/>
        <w:spacing w:before="200" w:after="0" w:line="240" w:lineRule="auto"/>
        <w:ind w:firstLine="540"/>
        <w:jc w:val="both"/>
        <w:rPr>
          <w:rFonts w:ascii="Arial" w:hAnsi="Arial" w:cs="Arial"/>
          <w:sz w:val="20"/>
          <w:szCs w:val="20"/>
        </w:rPr>
      </w:pPr>
      <w:r w:rsidRPr="00A1144B">
        <w:rPr>
          <w:rFonts w:ascii="Arial" w:hAnsi="Arial" w:cs="Arial"/>
          <w:sz w:val="20"/>
          <w:szCs w:val="20"/>
        </w:rPr>
        <w:t>59.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5. ДОСУДЕБНЫЙ (ВНЕСУДЕБНЫЙ) ПОРЯДОК ОБЖАЛОВАНИЯ РЕШЕНИЯ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 ДЕЙСТВИЙ (БЕЗДЕЙСТВИЯ) ОРГАНА, ПРЕДОСТАВЛЯЮЩЕГО</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ГОСУДАРСТВЕННУЮ УСЛУГУ, А ТАКЖЕ ДОЛЖНОСТНЫХ ЛИЦ,</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ГОСУДАРСТВЕННЫХ ГРАЖДАНСКИХ СЛУЖАЩИХ</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60.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right"/>
        <w:outlineLvl w:val="1"/>
        <w:rPr>
          <w:rFonts w:ascii="Arial" w:hAnsi="Arial" w:cs="Arial"/>
          <w:sz w:val="20"/>
          <w:szCs w:val="20"/>
        </w:rPr>
      </w:pPr>
      <w:r w:rsidRPr="00A1144B">
        <w:rPr>
          <w:rFonts w:ascii="Arial" w:hAnsi="Arial" w:cs="Arial"/>
          <w:sz w:val="20"/>
          <w:szCs w:val="20"/>
        </w:rPr>
        <w:t>Приложение N 1</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к административному регламенту</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предоставления государственной услуги "Прием органами опеки</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и попечительства документов от лиц, желающих установить</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опеку (попечительство) над несовершеннолетними",</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предоставляемой органами местного самоуправления</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при осуществлении переданных им государственных полномочий</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center"/>
        <w:rPr>
          <w:rFonts w:ascii="Arial" w:hAnsi="Arial" w:cs="Arial"/>
          <w:sz w:val="20"/>
          <w:szCs w:val="20"/>
        </w:rPr>
      </w:pPr>
      <w:bookmarkStart w:id="12" w:name="Par383"/>
      <w:bookmarkEnd w:id="12"/>
      <w:r w:rsidRPr="00A1144B">
        <w:rPr>
          <w:rFonts w:ascii="Arial" w:hAnsi="Arial" w:cs="Arial"/>
          <w:sz w:val="20"/>
          <w:szCs w:val="20"/>
        </w:rPr>
        <w:t>Заявление гражданина, выразившего желание стать опекуном или</w:t>
      </w:r>
    </w:p>
    <w:p w:rsidR="00DF1CE7" w:rsidRPr="00A1144B" w:rsidRDefault="00DF1CE7" w:rsidP="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попечителем либо принять детей, оставшихся без попечения</w:t>
      </w:r>
    </w:p>
    <w:p w:rsidR="00DF1CE7" w:rsidRPr="00A1144B" w:rsidRDefault="00DF1CE7" w:rsidP="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родителей, в семью на воспитание в иных установленных</w:t>
      </w:r>
    </w:p>
    <w:p w:rsidR="00DF1CE7" w:rsidRPr="00A1144B" w:rsidRDefault="00DF1CE7" w:rsidP="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семейным законодательством Российской Федерации формах</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ind w:firstLine="540"/>
        <w:jc w:val="both"/>
        <w:rPr>
          <w:rFonts w:ascii="Arial" w:hAnsi="Arial" w:cs="Arial"/>
          <w:sz w:val="20"/>
          <w:szCs w:val="20"/>
        </w:rPr>
      </w:pPr>
      <w:r w:rsidRPr="00A1144B">
        <w:rPr>
          <w:rFonts w:ascii="Arial" w:hAnsi="Arial" w:cs="Arial"/>
          <w:sz w:val="20"/>
          <w:szCs w:val="20"/>
        </w:rPr>
        <w:t>Утратило силу. - Приказ Департамента по вопросам семьи и детей Томской области от 29.04.2020 N 9-п.</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after="0" w:line="240" w:lineRule="auto"/>
        <w:jc w:val="right"/>
        <w:outlineLvl w:val="1"/>
        <w:rPr>
          <w:rFonts w:ascii="Arial" w:hAnsi="Arial" w:cs="Arial"/>
          <w:sz w:val="20"/>
          <w:szCs w:val="20"/>
        </w:rPr>
      </w:pPr>
      <w:r w:rsidRPr="00A1144B">
        <w:rPr>
          <w:rFonts w:ascii="Arial" w:hAnsi="Arial" w:cs="Arial"/>
          <w:sz w:val="20"/>
          <w:szCs w:val="20"/>
        </w:rPr>
        <w:t>Приложение N 2</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к административному регламенту</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предоставления государственной услуги "Прием органами опеки</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и попечительства документов от лиц, желающих установить</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опеку (попечительство) над несовершеннолетними",</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предоставляемой органами местного самоуправления</w:t>
      </w:r>
    </w:p>
    <w:p w:rsidR="00DF1CE7" w:rsidRPr="00A1144B" w:rsidRDefault="00DF1CE7" w:rsidP="00DF1CE7">
      <w:pPr>
        <w:autoSpaceDE w:val="0"/>
        <w:autoSpaceDN w:val="0"/>
        <w:adjustRightInd w:val="0"/>
        <w:spacing w:after="0" w:line="240" w:lineRule="auto"/>
        <w:jc w:val="right"/>
        <w:rPr>
          <w:rFonts w:ascii="Arial" w:hAnsi="Arial" w:cs="Arial"/>
          <w:sz w:val="20"/>
          <w:szCs w:val="20"/>
        </w:rPr>
      </w:pPr>
      <w:r w:rsidRPr="00A1144B">
        <w:rPr>
          <w:rFonts w:ascii="Arial" w:hAnsi="Arial" w:cs="Arial"/>
          <w:sz w:val="20"/>
          <w:szCs w:val="20"/>
        </w:rPr>
        <w:t>при осуществлении переданных им государственных полномочий</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center"/>
        <w:rPr>
          <w:rFonts w:ascii="Arial" w:hAnsi="Arial" w:cs="Arial"/>
          <w:sz w:val="20"/>
          <w:szCs w:val="20"/>
        </w:rPr>
      </w:pPr>
      <w:bookmarkStart w:id="13" w:name="Par402"/>
      <w:bookmarkEnd w:id="13"/>
      <w:r w:rsidRPr="00A1144B">
        <w:rPr>
          <w:rFonts w:ascii="Arial" w:hAnsi="Arial" w:cs="Arial"/>
          <w:sz w:val="20"/>
          <w:szCs w:val="20"/>
        </w:rPr>
        <w:t>БЛОК-СХЕМА</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ПОСЛЕДОВАТЕЛЬНОСТИ ДЕЙСТВИЙ ПРИ ПРЕДОСТАВЛЕНИИ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ГОСУДАРСТВЕННОЙ УСЛУГИ "ПРИЕМ ОРГАНАМИ ОПЕКИ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И ПОПЕЧИТЕЛЬСТВА ДОКУМЕНТОВ ОТ ЛИЦ, ЖЕЛАЮЩИХ УСТАНОВИТЬ</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lastRenderedPageBreak/>
        <w:t>ОПЕКУ (ПОПЕЧИТЕЛЬСТВО) НАД НЕСОВЕРШЕННОЛЕТНИМИ",</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ПРЕДОСТАВЛЯЕМОЙ ОРГАНАМИ МЕСТНОГО САМОУПРАВЛЕНИЯ</w:t>
      </w:r>
    </w:p>
    <w:p w:rsidR="00DF1CE7" w:rsidRPr="00A1144B" w:rsidRDefault="00DF1CE7" w:rsidP="00DF1CE7">
      <w:pPr>
        <w:autoSpaceDE w:val="0"/>
        <w:autoSpaceDN w:val="0"/>
        <w:adjustRightInd w:val="0"/>
        <w:spacing w:line="240" w:lineRule="auto"/>
        <w:jc w:val="center"/>
        <w:rPr>
          <w:rFonts w:ascii="Arial" w:hAnsi="Arial" w:cs="Arial"/>
          <w:sz w:val="20"/>
          <w:szCs w:val="20"/>
        </w:rPr>
      </w:pPr>
      <w:r w:rsidRPr="00A1144B">
        <w:rPr>
          <w:rFonts w:ascii="Arial" w:hAnsi="Arial" w:cs="Arial"/>
          <w:sz w:val="20"/>
          <w:szCs w:val="20"/>
        </w:rPr>
        <w:t>ПРИ ОСУЩЕСТВЛЕНИИ ПЕРЕДАННЫХ ИМ ГОСУДАРСТВЕННЫХ ПОЛНОМОЧИЙ</w:t>
      </w:r>
    </w:p>
    <w:p w:rsidR="00DF1CE7" w:rsidRPr="00A1144B" w:rsidRDefault="00DF1CE7" w:rsidP="00DF1CE7">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A1144B" w:rsidRPr="00A1144B">
        <w:trPr>
          <w:jc w:val="center"/>
        </w:trPr>
        <w:tc>
          <w:tcPr>
            <w:tcW w:w="5000" w:type="pct"/>
            <w:tcBorders>
              <w:left w:val="single" w:sz="24" w:space="0" w:color="CED3F1"/>
              <w:right w:val="single" w:sz="24" w:space="0" w:color="F4F3F8"/>
            </w:tcBorders>
            <w:shd w:val="clear" w:color="auto" w:fill="F4F3F8"/>
          </w:tcPr>
          <w:p w:rsidR="00DF1CE7" w:rsidRPr="00A1144B" w:rsidRDefault="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Список изменяющих документов</w:t>
            </w:r>
          </w:p>
          <w:p w:rsidR="00DF1CE7" w:rsidRPr="00A1144B" w:rsidRDefault="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(в ред. приказа Департамента по вопросам семьи и детей Томской области</w:t>
            </w:r>
          </w:p>
          <w:p w:rsidR="00DF1CE7" w:rsidRPr="00A1144B" w:rsidRDefault="00DF1CE7">
            <w:pPr>
              <w:autoSpaceDE w:val="0"/>
              <w:autoSpaceDN w:val="0"/>
              <w:adjustRightInd w:val="0"/>
              <w:spacing w:after="0" w:line="240" w:lineRule="auto"/>
              <w:jc w:val="center"/>
              <w:rPr>
                <w:rFonts w:ascii="Arial" w:hAnsi="Arial" w:cs="Arial"/>
                <w:sz w:val="20"/>
                <w:szCs w:val="20"/>
              </w:rPr>
            </w:pPr>
            <w:r w:rsidRPr="00A1144B">
              <w:rPr>
                <w:rFonts w:ascii="Arial" w:hAnsi="Arial" w:cs="Arial"/>
                <w:sz w:val="20"/>
                <w:szCs w:val="20"/>
              </w:rPr>
              <w:t>от 08.02.2019 N 106-п)</w:t>
            </w:r>
          </w:p>
        </w:tc>
      </w:tr>
    </w:tbl>
    <w:p w:rsidR="00DF1CE7" w:rsidRPr="00A1144B" w:rsidRDefault="00DF1CE7" w:rsidP="00DF1CE7">
      <w:pPr>
        <w:autoSpaceDE w:val="0"/>
        <w:autoSpaceDN w:val="0"/>
        <w:adjustRightInd w:val="0"/>
        <w:spacing w:after="0" w:line="240" w:lineRule="auto"/>
        <w:jc w:val="both"/>
        <w:rPr>
          <w:rFonts w:ascii="Arial" w:hAnsi="Arial" w:cs="Arial"/>
          <w:sz w:val="20"/>
          <w:szCs w:val="20"/>
        </w:rPr>
      </w:pP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Прием и регистрация документов.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Срок - 1 рабочий день.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v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Рассмотрение документов. Формирование и направление межведомственных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запросов в органы, участвующие в предоставлении государственной услуги.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Получение ответов.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Срок - 2 рабочих дня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│Проведение обследования условий жизни заявителя, подготовка, утверждение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и направление акта обследования условий жизни заявителю.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Срок - 3 рабочих дня.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v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│Принятие решения о предоставлении государственной услуги либо об отказе в│</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предоставлении государственной услуги.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Срок - 10 рабочих дней.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v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Выдача (направление) заявителям документов и (или) информации,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подтверждающих предоставление государственной услуги или отказ в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предоставлении государственной услуги.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Срок - 1 рабочий день.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lastRenderedPageBreak/>
        <w:t>│                                   │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                                   v                                     │</w:t>
      </w:r>
    </w:p>
    <w:p w:rsidR="00DF1CE7" w:rsidRPr="00A1144B" w:rsidRDefault="00DF1CE7" w:rsidP="00DF1CE7">
      <w:pPr>
        <w:autoSpaceDE w:val="0"/>
        <w:autoSpaceDN w:val="0"/>
        <w:adjustRightInd w:val="0"/>
        <w:spacing w:line="240" w:lineRule="auto"/>
        <w:jc w:val="both"/>
        <w:rPr>
          <w:rFonts w:ascii="Courier New" w:hAnsi="Courier New" w:cs="Courier New"/>
          <w:sz w:val="20"/>
          <w:szCs w:val="20"/>
        </w:rPr>
      </w:pPr>
      <w:r w:rsidRPr="00A1144B">
        <w:rPr>
          <w:rFonts w:ascii="Courier New" w:hAnsi="Courier New" w:cs="Courier New"/>
          <w:sz w:val="20"/>
          <w:szCs w:val="20"/>
        </w:rPr>
        <w:t>└─────────────────────────────────────────────────────────────────────────┘</w:t>
      </w:r>
    </w:p>
    <w:p w:rsidR="00DF1CE7" w:rsidRPr="00A1144B" w:rsidRDefault="00DF1CE7" w:rsidP="00DF1CE7">
      <w:pPr>
        <w:autoSpaceDE w:val="0"/>
        <w:autoSpaceDN w:val="0"/>
        <w:adjustRightInd w:val="0"/>
        <w:spacing w:after="0" w:line="240" w:lineRule="auto"/>
        <w:jc w:val="both"/>
        <w:rPr>
          <w:rFonts w:ascii="Arial" w:hAnsi="Arial" w:cs="Arial"/>
          <w:sz w:val="20"/>
          <w:szCs w:val="20"/>
        </w:rPr>
      </w:pPr>
    </w:p>
    <w:bookmarkEnd w:id="0"/>
    <w:p w:rsidR="0074297B" w:rsidRPr="00A1144B" w:rsidRDefault="0074297B"/>
    <w:sectPr w:rsidR="0074297B" w:rsidRPr="00A1144B" w:rsidSect="0008033C">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DEB"/>
    <w:rsid w:val="0074297B"/>
    <w:rsid w:val="00A01DEB"/>
    <w:rsid w:val="00A1144B"/>
    <w:rsid w:val="00DF1C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7722</Words>
  <Characters>44016</Characters>
  <Application>Microsoft Office Word</Application>
  <DocSecurity>0</DocSecurity>
  <Lines>366</Lines>
  <Paragraphs>103</Paragraphs>
  <ScaleCrop>false</ScaleCrop>
  <Company/>
  <LinksUpToDate>false</LinksUpToDate>
  <CharactersWithSpaces>51635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2020-05-12T02:40:00Z</dcterms:created>
  <dcterms:modified xsi:type="dcterms:W3CDTF">2020-05-13T02:00:00Z</dcterms:modified>
</cp:coreProperties>
</file>